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32FD" w14:textId="77777777" w:rsidR="00D3371E" w:rsidRDefault="00193D1C">
      <w:pPr>
        <w:pStyle w:val="Title"/>
      </w:pPr>
      <w:r>
        <w:t>RULES</w:t>
      </w:r>
      <w:r>
        <w:rPr>
          <w:spacing w:val="-1"/>
        </w:rPr>
        <w:t xml:space="preserve"> </w:t>
      </w:r>
      <w:r>
        <w:t>OF</w:t>
      </w:r>
      <w:r>
        <w:rPr>
          <w:spacing w:val="-2"/>
        </w:rPr>
        <w:t xml:space="preserve"> PROCEDURE</w:t>
      </w:r>
    </w:p>
    <w:p w14:paraId="174432FE" w14:textId="77777777" w:rsidR="00D3371E" w:rsidRDefault="00D3371E">
      <w:pPr>
        <w:pStyle w:val="BodyText"/>
        <w:rPr>
          <w:b/>
          <w:sz w:val="20"/>
        </w:rPr>
      </w:pPr>
    </w:p>
    <w:p w14:paraId="174432FF" w14:textId="77777777" w:rsidR="00D3371E" w:rsidRDefault="00193D1C">
      <w:pPr>
        <w:pStyle w:val="BodyText"/>
        <w:spacing w:before="9"/>
        <w:rPr>
          <w:b/>
          <w:sz w:val="23"/>
        </w:rPr>
      </w:pPr>
      <w:r>
        <w:rPr>
          <w:noProof/>
        </w:rPr>
        <w:drawing>
          <wp:anchor distT="0" distB="0" distL="0" distR="0" simplePos="0" relativeHeight="251658240" behindDoc="0" locked="0" layoutInCell="1" allowOverlap="1" wp14:anchorId="1744337F" wp14:editId="17443380">
            <wp:simplePos x="0" y="0"/>
            <wp:positionH relativeFrom="page">
              <wp:posOffset>3242061</wp:posOffset>
            </wp:positionH>
            <wp:positionV relativeFrom="paragraph">
              <wp:posOffset>199741</wp:posOffset>
            </wp:positionV>
            <wp:extent cx="1239242" cy="1234440"/>
            <wp:effectExtent l="0" t="0" r="0" b="0"/>
            <wp:wrapTopAndBottom/>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9242" cy="1234440"/>
                    </a:xfrm>
                    <a:prstGeom prst="rect">
                      <a:avLst/>
                    </a:prstGeom>
                  </pic:spPr>
                </pic:pic>
              </a:graphicData>
            </a:graphic>
          </wp:anchor>
        </w:drawing>
      </w:r>
    </w:p>
    <w:p w14:paraId="17443300" w14:textId="77777777" w:rsidR="00D3371E" w:rsidRDefault="00D3371E">
      <w:pPr>
        <w:pStyle w:val="BodyText"/>
        <w:rPr>
          <w:b/>
          <w:sz w:val="48"/>
        </w:rPr>
      </w:pPr>
    </w:p>
    <w:p w14:paraId="17443301" w14:textId="77777777" w:rsidR="00D3371E" w:rsidRDefault="00193D1C">
      <w:pPr>
        <w:spacing w:before="397"/>
        <w:ind w:left="2196" w:right="2193"/>
        <w:jc w:val="center"/>
        <w:rPr>
          <w:b/>
          <w:sz w:val="33"/>
        </w:rPr>
      </w:pPr>
      <w:r>
        <w:rPr>
          <w:b/>
          <w:sz w:val="33"/>
        </w:rPr>
        <w:t>BOARD</w:t>
      </w:r>
      <w:r>
        <w:rPr>
          <w:b/>
          <w:spacing w:val="-3"/>
          <w:sz w:val="33"/>
        </w:rPr>
        <w:t xml:space="preserve"> </w:t>
      </w:r>
      <w:r>
        <w:rPr>
          <w:b/>
          <w:sz w:val="33"/>
        </w:rPr>
        <w:t>OF</w:t>
      </w:r>
      <w:r>
        <w:rPr>
          <w:b/>
          <w:spacing w:val="-2"/>
          <w:sz w:val="33"/>
        </w:rPr>
        <w:t xml:space="preserve"> SUPERVISORS</w:t>
      </w:r>
    </w:p>
    <w:p w14:paraId="17443302" w14:textId="77777777" w:rsidR="00D3371E" w:rsidRDefault="00D3371E">
      <w:pPr>
        <w:pStyle w:val="BodyText"/>
        <w:rPr>
          <w:b/>
          <w:sz w:val="33"/>
        </w:rPr>
      </w:pPr>
    </w:p>
    <w:p w14:paraId="17443303" w14:textId="77777777" w:rsidR="00D3371E" w:rsidRDefault="00193D1C">
      <w:pPr>
        <w:ind w:left="2196" w:right="2195"/>
        <w:jc w:val="center"/>
        <w:rPr>
          <w:b/>
          <w:sz w:val="33"/>
        </w:rPr>
      </w:pPr>
      <w:r>
        <w:rPr>
          <w:b/>
          <w:sz w:val="33"/>
        </w:rPr>
        <w:t>County</w:t>
      </w:r>
      <w:r>
        <w:rPr>
          <w:b/>
          <w:spacing w:val="-9"/>
          <w:sz w:val="33"/>
        </w:rPr>
        <w:t xml:space="preserve"> </w:t>
      </w:r>
      <w:r>
        <w:rPr>
          <w:b/>
          <w:sz w:val="33"/>
        </w:rPr>
        <w:t>of</w:t>
      </w:r>
      <w:r>
        <w:rPr>
          <w:b/>
          <w:spacing w:val="-9"/>
          <w:sz w:val="33"/>
        </w:rPr>
        <w:t xml:space="preserve"> </w:t>
      </w:r>
      <w:r>
        <w:rPr>
          <w:b/>
          <w:sz w:val="33"/>
        </w:rPr>
        <w:t>San</w:t>
      </w:r>
      <w:r>
        <w:rPr>
          <w:b/>
          <w:spacing w:val="-9"/>
          <w:sz w:val="33"/>
        </w:rPr>
        <w:t xml:space="preserve"> </w:t>
      </w:r>
      <w:r>
        <w:rPr>
          <w:b/>
          <w:sz w:val="33"/>
        </w:rPr>
        <w:t>Luis</w:t>
      </w:r>
      <w:r>
        <w:rPr>
          <w:b/>
          <w:spacing w:val="-9"/>
          <w:sz w:val="33"/>
        </w:rPr>
        <w:t xml:space="preserve"> </w:t>
      </w:r>
      <w:r>
        <w:rPr>
          <w:b/>
          <w:sz w:val="33"/>
        </w:rPr>
        <w:t xml:space="preserve">Obispo </w:t>
      </w:r>
      <w:r>
        <w:rPr>
          <w:b/>
          <w:spacing w:val="-2"/>
          <w:sz w:val="33"/>
        </w:rPr>
        <w:t>California</w:t>
      </w:r>
    </w:p>
    <w:p w14:paraId="17443304" w14:textId="77777777" w:rsidR="00D3371E" w:rsidRDefault="00D3371E">
      <w:pPr>
        <w:pStyle w:val="BodyText"/>
        <w:rPr>
          <w:b/>
          <w:sz w:val="32"/>
        </w:rPr>
      </w:pPr>
    </w:p>
    <w:p w14:paraId="17443305" w14:textId="77777777" w:rsidR="00D3371E" w:rsidRDefault="00D3371E">
      <w:pPr>
        <w:pStyle w:val="BodyText"/>
        <w:rPr>
          <w:b/>
          <w:sz w:val="32"/>
        </w:rPr>
      </w:pPr>
    </w:p>
    <w:p w14:paraId="17443306" w14:textId="77777777" w:rsidR="00D3371E" w:rsidRDefault="00D3371E">
      <w:pPr>
        <w:pStyle w:val="BodyText"/>
        <w:rPr>
          <w:b/>
          <w:sz w:val="32"/>
        </w:rPr>
      </w:pPr>
    </w:p>
    <w:p w14:paraId="17443307" w14:textId="77777777" w:rsidR="00D3371E" w:rsidRDefault="00D3371E">
      <w:pPr>
        <w:pStyle w:val="BodyText"/>
        <w:rPr>
          <w:b/>
          <w:sz w:val="32"/>
        </w:rPr>
      </w:pPr>
    </w:p>
    <w:p w14:paraId="17443308" w14:textId="77777777" w:rsidR="00D3371E" w:rsidRDefault="00D3371E">
      <w:pPr>
        <w:pStyle w:val="BodyText"/>
        <w:rPr>
          <w:b/>
          <w:sz w:val="32"/>
        </w:rPr>
      </w:pPr>
    </w:p>
    <w:p w14:paraId="17443309" w14:textId="77777777" w:rsidR="00D3371E" w:rsidRDefault="00D3371E">
      <w:pPr>
        <w:pStyle w:val="BodyText"/>
        <w:rPr>
          <w:b/>
          <w:sz w:val="32"/>
        </w:rPr>
      </w:pPr>
    </w:p>
    <w:p w14:paraId="1744330A" w14:textId="77777777" w:rsidR="00D3371E" w:rsidRDefault="00D3371E">
      <w:pPr>
        <w:pStyle w:val="BodyText"/>
        <w:rPr>
          <w:b/>
          <w:sz w:val="32"/>
        </w:rPr>
      </w:pPr>
    </w:p>
    <w:p w14:paraId="1744330B" w14:textId="77777777" w:rsidR="00D3371E" w:rsidRDefault="00D3371E">
      <w:pPr>
        <w:pStyle w:val="BodyText"/>
        <w:rPr>
          <w:b/>
          <w:sz w:val="32"/>
        </w:rPr>
      </w:pPr>
    </w:p>
    <w:p w14:paraId="1744330C" w14:textId="77777777" w:rsidR="00D3371E" w:rsidRDefault="00D3371E">
      <w:pPr>
        <w:pStyle w:val="BodyText"/>
        <w:rPr>
          <w:b/>
          <w:sz w:val="32"/>
        </w:rPr>
      </w:pPr>
    </w:p>
    <w:p w14:paraId="1744330D" w14:textId="77777777" w:rsidR="00D3371E" w:rsidRDefault="00D3371E">
      <w:pPr>
        <w:pStyle w:val="BodyText"/>
        <w:rPr>
          <w:b/>
          <w:sz w:val="32"/>
        </w:rPr>
      </w:pPr>
    </w:p>
    <w:p w14:paraId="1744330E" w14:textId="7C6869CA" w:rsidR="00D3371E" w:rsidRDefault="00193D1C">
      <w:pPr>
        <w:spacing w:before="270"/>
        <w:ind w:left="2195" w:right="2195"/>
        <w:jc w:val="center"/>
        <w:rPr>
          <w:b/>
          <w:sz w:val="38"/>
        </w:rPr>
      </w:pPr>
      <w:r>
        <w:rPr>
          <w:b/>
          <w:sz w:val="38"/>
        </w:rPr>
        <w:t>(REV.</w:t>
      </w:r>
      <w:r>
        <w:rPr>
          <w:b/>
          <w:spacing w:val="-10"/>
          <w:sz w:val="38"/>
        </w:rPr>
        <w:t xml:space="preserve"> </w:t>
      </w:r>
      <w:r>
        <w:rPr>
          <w:b/>
          <w:spacing w:val="-2"/>
          <w:sz w:val="38"/>
        </w:rPr>
        <w:t>1/29/2023)</w:t>
      </w:r>
    </w:p>
    <w:p w14:paraId="1744330F" w14:textId="77777777" w:rsidR="00D3371E" w:rsidRDefault="00D3371E">
      <w:pPr>
        <w:jc w:val="center"/>
        <w:rPr>
          <w:sz w:val="38"/>
        </w:rPr>
        <w:sectPr w:rsidR="00D3371E">
          <w:footerReference w:type="default" r:id="rId8"/>
          <w:type w:val="continuous"/>
          <w:pgSz w:w="12240" w:h="15840"/>
          <w:pgMar w:top="1460" w:right="1680" w:bottom="1160" w:left="1680" w:header="0" w:footer="967" w:gutter="0"/>
          <w:pgNumType w:start="1"/>
          <w:cols w:space="720"/>
        </w:sectPr>
      </w:pPr>
    </w:p>
    <w:p w14:paraId="17443310" w14:textId="77777777" w:rsidR="00D3371E" w:rsidRDefault="00193D1C">
      <w:pPr>
        <w:spacing w:before="32"/>
        <w:ind w:left="2851" w:right="2851"/>
        <w:jc w:val="center"/>
        <w:rPr>
          <w:b/>
          <w:sz w:val="26"/>
        </w:rPr>
      </w:pPr>
      <w:r>
        <w:rPr>
          <w:b/>
          <w:sz w:val="26"/>
        </w:rPr>
        <w:lastRenderedPageBreak/>
        <w:t>RULES OF PROCEDURE OF THE</w:t>
      </w:r>
      <w:r>
        <w:rPr>
          <w:b/>
          <w:spacing w:val="-14"/>
          <w:sz w:val="26"/>
        </w:rPr>
        <w:t xml:space="preserve"> </w:t>
      </w:r>
      <w:r>
        <w:rPr>
          <w:b/>
          <w:sz w:val="26"/>
        </w:rPr>
        <w:t>BOARD</w:t>
      </w:r>
      <w:r>
        <w:rPr>
          <w:b/>
          <w:spacing w:val="-12"/>
          <w:sz w:val="26"/>
        </w:rPr>
        <w:t xml:space="preserve"> </w:t>
      </w:r>
      <w:r>
        <w:rPr>
          <w:b/>
          <w:sz w:val="26"/>
        </w:rPr>
        <w:t>OF</w:t>
      </w:r>
      <w:r>
        <w:rPr>
          <w:b/>
          <w:spacing w:val="-13"/>
          <w:sz w:val="26"/>
        </w:rPr>
        <w:t xml:space="preserve"> </w:t>
      </w:r>
      <w:r>
        <w:rPr>
          <w:b/>
          <w:sz w:val="26"/>
        </w:rPr>
        <w:t>SUPERVISORS</w:t>
      </w:r>
    </w:p>
    <w:p w14:paraId="17443311" w14:textId="77777777" w:rsidR="00D3371E" w:rsidRDefault="00D3371E">
      <w:pPr>
        <w:pStyle w:val="BodyText"/>
        <w:rPr>
          <w:b/>
          <w:sz w:val="26"/>
        </w:rPr>
      </w:pPr>
    </w:p>
    <w:p w14:paraId="17443312" w14:textId="77777777" w:rsidR="00D3371E" w:rsidRDefault="00193D1C">
      <w:pPr>
        <w:spacing w:before="1"/>
        <w:ind w:left="2196" w:right="2195"/>
        <w:jc w:val="center"/>
        <w:rPr>
          <w:sz w:val="26"/>
        </w:rPr>
      </w:pPr>
      <w:r>
        <w:rPr>
          <w:sz w:val="26"/>
        </w:rPr>
        <w:t>County</w:t>
      </w:r>
      <w:r>
        <w:rPr>
          <w:spacing w:val="-6"/>
          <w:sz w:val="26"/>
        </w:rPr>
        <w:t xml:space="preserve"> </w:t>
      </w:r>
      <w:r>
        <w:rPr>
          <w:sz w:val="26"/>
        </w:rPr>
        <w:t>of</w:t>
      </w:r>
      <w:r>
        <w:rPr>
          <w:spacing w:val="-6"/>
          <w:sz w:val="26"/>
        </w:rPr>
        <w:t xml:space="preserve"> </w:t>
      </w:r>
      <w:r>
        <w:rPr>
          <w:sz w:val="26"/>
        </w:rPr>
        <w:t>San</w:t>
      </w:r>
      <w:r>
        <w:rPr>
          <w:spacing w:val="-4"/>
          <w:sz w:val="26"/>
        </w:rPr>
        <w:t xml:space="preserve"> </w:t>
      </w:r>
      <w:r>
        <w:rPr>
          <w:sz w:val="26"/>
        </w:rPr>
        <w:t>Luis</w:t>
      </w:r>
      <w:r>
        <w:rPr>
          <w:spacing w:val="-4"/>
          <w:sz w:val="26"/>
        </w:rPr>
        <w:t xml:space="preserve"> </w:t>
      </w:r>
      <w:r>
        <w:rPr>
          <w:spacing w:val="-2"/>
          <w:sz w:val="26"/>
        </w:rPr>
        <w:t>Obispo</w:t>
      </w:r>
    </w:p>
    <w:p w14:paraId="17443313" w14:textId="77777777" w:rsidR="00D3371E" w:rsidRDefault="00D3371E">
      <w:pPr>
        <w:pStyle w:val="BodyText"/>
        <w:spacing w:before="11"/>
        <w:rPr>
          <w:sz w:val="21"/>
        </w:rPr>
      </w:pPr>
    </w:p>
    <w:p w14:paraId="17443314" w14:textId="7AE5A1E1" w:rsidR="00D3371E" w:rsidRDefault="00193D1C">
      <w:pPr>
        <w:pStyle w:val="BodyText"/>
        <w:ind w:left="119" w:right="112"/>
        <w:jc w:val="both"/>
      </w:pPr>
      <w:r>
        <w:t xml:space="preserve">In order to provide for more expeditious handling of growing public business, these rules of procedure were originated and adopted by the County of San Luis Obispo Board of Supervisors on July 11, </w:t>
      </w:r>
      <w:proofErr w:type="gramStart"/>
      <w:r>
        <w:t>1876</w:t>
      </w:r>
      <w:proofErr w:type="gramEnd"/>
      <w:r>
        <w:t xml:space="preserve"> and amended on May 17, 1961.</w:t>
      </w:r>
      <w:r>
        <w:rPr>
          <w:spacing w:val="40"/>
        </w:rPr>
        <w:t xml:space="preserve"> </w:t>
      </w:r>
      <w:r>
        <w:t>There were several additional revisions,</w:t>
      </w:r>
      <w:r>
        <w:rPr>
          <w:spacing w:val="-2"/>
        </w:rPr>
        <w:t xml:space="preserve"> </w:t>
      </w:r>
      <w:r>
        <w:t>with the</w:t>
      </w:r>
      <w:r>
        <w:rPr>
          <w:spacing w:val="40"/>
        </w:rPr>
        <w:t xml:space="preserve"> </w:t>
      </w:r>
      <w:r>
        <w:t>most</w:t>
      </w:r>
      <w:r>
        <w:rPr>
          <w:spacing w:val="40"/>
        </w:rPr>
        <w:t xml:space="preserve"> </w:t>
      </w:r>
      <w:r>
        <w:t>recent</w:t>
      </w:r>
      <w:r>
        <w:rPr>
          <w:spacing w:val="40"/>
        </w:rPr>
        <w:t xml:space="preserve"> </w:t>
      </w:r>
      <w:r>
        <w:t>update</w:t>
      </w:r>
      <w:r>
        <w:rPr>
          <w:spacing w:val="40"/>
        </w:rPr>
        <w:t xml:space="preserve"> </w:t>
      </w:r>
      <w:r>
        <w:t>occurring</w:t>
      </w:r>
      <w:r>
        <w:rPr>
          <w:spacing w:val="40"/>
        </w:rPr>
        <w:t xml:space="preserve"> </w:t>
      </w:r>
      <w:r>
        <w:t>January 29, 2023.</w:t>
      </w:r>
      <w:r>
        <w:rPr>
          <w:spacing w:val="40"/>
        </w:rPr>
        <w:t xml:space="preserve"> </w:t>
      </w:r>
      <w:r>
        <w:t>Whenever</w:t>
      </w:r>
      <w:r>
        <w:rPr>
          <w:spacing w:val="40"/>
        </w:rPr>
        <w:t xml:space="preserve"> </w:t>
      </w:r>
      <w:r>
        <w:t>possible,</w:t>
      </w:r>
      <w:r>
        <w:rPr>
          <w:spacing w:val="40"/>
        </w:rPr>
        <w:t xml:space="preserve"> </w:t>
      </w:r>
      <w:r>
        <w:t>these</w:t>
      </w:r>
      <w:r>
        <w:rPr>
          <w:spacing w:val="40"/>
        </w:rPr>
        <w:t xml:space="preserve"> </w:t>
      </w:r>
      <w:r>
        <w:t>rules</w:t>
      </w:r>
      <w:r>
        <w:rPr>
          <w:spacing w:val="40"/>
        </w:rPr>
        <w:t xml:space="preserve"> </w:t>
      </w:r>
      <w:r>
        <w:t>are</w:t>
      </w:r>
      <w:r>
        <w:rPr>
          <w:spacing w:val="40"/>
        </w:rPr>
        <w:t xml:space="preserve"> </w:t>
      </w:r>
      <w:r>
        <w:t>to be</w:t>
      </w:r>
      <w:r>
        <w:rPr>
          <w:spacing w:val="40"/>
        </w:rPr>
        <w:t xml:space="preserve"> </w:t>
      </w:r>
      <w:r>
        <w:t>construed generally.</w:t>
      </w:r>
    </w:p>
    <w:p w14:paraId="17443315" w14:textId="77777777" w:rsidR="00D3371E" w:rsidRDefault="00D3371E">
      <w:pPr>
        <w:pStyle w:val="BodyText"/>
        <w:spacing w:before="11"/>
        <w:rPr>
          <w:sz w:val="21"/>
        </w:rPr>
      </w:pPr>
    </w:p>
    <w:p w14:paraId="17443316" w14:textId="77777777" w:rsidR="00D3371E" w:rsidRDefault="00193D1C">
      <w:pPr>
        <w:pStyle w:val="Heading1"/>
        <w:numPr>
          <w:ilvl w:val="0"/>
          <w:numId w:val="1"/>
        </w:numPr>
        <w:tabs>
          <w:tab w:val="left" w:pos="840"/>
          <w:tab w:val="left" w:pos="841"/>
        </w:tabs>
      </w:pPr>
      <w:r>
        <w:rPr>
          <w:spacing w:val="-2"/>
        </w:rPr>
        <w:t>MEETINGS</w:t>
      </w:r>
    </w:p>
    <w:p w14:paraId="17443317" w14:textId="77777777" w:rsidR="00D3371E" w:rsidRDefault="00D3371E">
      <w:pPr>
        <w:pStyle w:val="BodyText"/>
      </w:pPr>
    </w:p>
    <w:p w14:paraId="17443318" w14:textId="77777777" w:rsidR="00D3371E" w:rsidRDefault="00193D1C">
      <w:pPr>
        <w:pStyle w:val="ListParagraph"/>
        <w:numPr>
          <w:ilvl w:val="1"/>
          <w:numId w:val="1"/>
        </w:numPr>
        <w:tabs>
          <w:tab w:val="left" w:pos="1560"/>
          <w:tab w:val="left" w:pos="1561"/>
        </w:tabs>
        <w:spacing w:before="1"/>
        <w:ind w:right="114"/>
        <w:jc w:val="both"/>
      </w:pPr>
      <w:r>
        <w:t>The Board of Supervisors shall meet on Tuesdays in regular session per the Board of Supervisors adopted calendar.</w:t>
      </w:r>
      <w:r>
        <w:rPr>
          <w:spacing w:val="40"/>
        </w:rPr>
        <w:t xml:space="preserve"> </w:t>
      </w:r>
      <w:r>
        <w:t>All meetings will be open sessions in</w:t>
      </w:r>
      <w:r>
        <w:rPr>
          <w:spacing w:val="40"/>
        </w:rPr>
        <w:t xml:space="preserve"> </w:t>
      </w:r>
      <w:r>
        <w:t>the Board Chambers except as otherwise allowed by law.</w:t>
      </w:r>
      <w:r>
        <w:rPr>
          <w:spacing w:val="40"/>
        </w:rPr>
        <w:t xml:space="preserve"> </w:t>
      </w:r>
      <w:r>
        <w:t>The Board of Supervisors shall adopt its annual meeting calendar before or at the beginning</w:t>
      </w:r>
      <w:r>
        <w:rPr>
          <w:spacing w:val="40"/>
        </w:rPr>
        <w:t xml:space="preserve"> </w:t>
      </w:r>
      <w:r>
        <w:t>of each calendar year.</w:t>
      </w:r>
    </w:p>
    <w:p w14:paraId="17443319" w14:textId="77777777" w:rsidR="00D3371E" w:rsidRDefault="00D3371E">
      <w:pPr>
        <w:pStyle w:val="BodyText"/>
        <w:spacing w:before="10"/>
        <w:rPr>
          <w:sz w:val="21"/>
        </w:rPr>
      </w:pPr>
    </w:p>
    <w:p w14:paraId="1744331A" w14:textId="24237834" w:rsidR="00D3371E" w:rsidRDefault="00193D1C">
      <w:pPr>
        <w:pStyle w:val="ListParagraph"/>
        <w:numPr>
          <w:ilvl w:val="1"/>
          <w:numId w:val="1"/>
        </w:numPr>
        <w:tabs>
          <w:tab w:val="left" w:pos="1560"/>
          <w:tab w:val="left" w:pos="1561"/>
        </w:tabs>
        <w:ind w:right="111"/>
        <w:jc w:val="both"/>
      </w:pPr>
      <w:r>
        <w:t xml:space="preserve">Business shall be conducted from 9:00 A.M. to 5:00 P.M. only, unless extended by </w:t>
      </w:r>
      <w:r w:rsidR="004E05A6">
        <w:t>a vote of 3 Supervisors</w:t>
      </w:r>
      <w:r>
        <w:t>.</w:t>
      </w:r>
      <w:r>
        <w:rPr>
          <w:spacing w:val="40"/>
        </w:rPr>
        <w:t xml:space="preserve"> </w:t>
      </w:r>
      <w:r>
        <w:t>Otherwise, business shall be adjourned to 9:00 A.M. of</w:t>
      </w:r>
      <w:r>
        <w:rPr>
          <w:spacing w:val="-2"/>
        </w:rPr>
        <w:t xml:space="preserve"> </w:t>
      </w:r>
      <w:r>
        <w:t>the following day,</w:t>
      </w:r>
      <w:r>
        <w:rPr>
          <w:spacing w:val="-2"/>
        </w:rPr>
        <w:t xml:space="preserve"> </w:t>
      </w:r>
      <w:r>
        <w:t>or on a</w:t>
      </w:r>
      <w:r>
        <w:rPr>
          <w:spacing w:val="-2"/>
        </w:rPr>
        <w:t xml:space="preserve"> </w:t>
      </w:r>
      <w:r>
        <w:t>day and time as designated by the Board.</w:t>
      </w:r>
      <w:r>
        <w:rPr>
          <w:spacing w:val="40"/>
        </w:rPr>
        <w:t xml:space="preserve"> </w:t>
      </w:r>
      <w:r>
        <w:t xml:space="preserve">The Board Chairperson shall designate the start time for regular sessions of the Board subject to the approval of </w:t>
      </w:r>
      <w:proofErr w:type="gramStart"/>
      <w:r>
        <w:t>a majority of</w:t>
      </w:r>
      <w:proofErr w:type="gramEnd"/>
      <w:r>
        <w:t xml:space="preserve"> the Board.</w:t>
      </w:r>
    </w:p>
    <w:p w14:paraId="1744331B" w14:textId="77777777" w:rsidR="00D3371E" w:rsidRDefault="00D3371E">
      <w:pPr>
        <w:pStyle w:val="BodyText"/>
        <w:spacing w:before="1"/>
      </w:pPr>
    </w:p>
    <w:p w14:paraId="1744331C" w14:textId="77777777" w:rsidR="00D3371E" w:rsidRDefault="00193D1C">
      <w:pPr>
        <w:pStyle w:val="ListParagraph"/>
        <w:numPr>
          <w:ilvl w:val="1"/>
          <w:numId w:val="1"/>
        </w:numPr>
        <w:tabs>
          <w:tab w:val="left" w:pos="1560"/>
          <w:tab w:val="left" w:pos="1561"/>
        </w:tabs>
        <w:ind w:right="114"/>
        <w:jc w:val="both"/>
      </w:pPr>
      <w:r>
        <w:t>The order of business for the Board of Supervisors shall be as arranged by the County Administrator and Board Chairperson, except for matters set for a specific time by the Board.</w:t>
      </w:r>
    </w:p>
    <w:p w14:paraId="1744331D" w14:textId="77777777" w:rsidR="00D3371E" w:rsidRDefault="00D3371E">
      <w:pPr>
        <w:pStyle w:val="BodyText"/>
        <w:spacing w:before="11"/>
        <w:rPr>
          <w:sz w:val="21"/>
        </w:rPr>
      </w:pPr>
    </w:p>
    <w:p w14:paraId="1744331E" w14:textId="77777777" w:rsidR="00D3371E" w:rsidRDefault="00193D1C">
      <w:pPr>
        <w:pStyle w:val="ListParagraph"/>
        <w:numPr>
          <w:ilvl w:val="1"/>
          <w:numId w:val="1"/>
        </w:numPr>
        <w:tabs>
          <w:tab w:val="left" w:pos="1560"/>
          <w:tab w:val="left" w:pos="1561"/>
        </w:tabs>
        <w:ind w:right="115" w:hanging="720"/>
        <w:jc w:val="both"/>
      </w:pPr>
      <w:r>
        <w:t xml:space="preserve">The County Administrative Officer may cancel a Board meeting if, in his or her discretion, there is insufficient business to warrant convening a scheduled </w:t>
      </w:r>
      <w:r>
        <w:rPr>
          <w:spacing w:val="-2"/>
        </w:rPr>
        <w:t>meeting.</w:t>
      </w:r>
    </w:p>
    <w:p w14:paraId="1744331F" w14:textId="77777777" w:rsidR="00D3371E" w:rsidRDefault="00D3371E">
      <w:pPr>
        <w:pStyle w:val="BodyText"/>
        <w:spacing w:before="1"/>
      </w:pPr>
    </w:p>
    <w:p w14:paraId="17443320" w14:textId="77777777" w:rsidR="00D3371E" w:rsidRDefault="00193D1C">
      <w:pPr>
        <w:pStyle w:val="ListParagraph"/>
        <w:numPr>
          <w:ilvl w:val="1"/>
          <w:numId w:val="1"/>
        </w:numPr>
        <w:tabs>
          <w:tab w:val="left" w:pos="1560"/>
          <w:tab w:val="left" w:pos="1561"/>
        </w:tabs>
        <w:ind w:right="112"/>
        <w:jc w:val="both"/>
      </w:pPr>
      <w:r>
        <w:t>The County Administrative Officer may schedule an additional regular Board meeting if, in his or her discretion, the conduct of County business necessitates scheduling such additional regular Board meeting.</w:t>
      </w:r>
    </w:p>
    <w:p w14:paraId="17443321" w14:textId="77777777" w:rsidR="00D3371E" w:rsidRDefault="00D3371E">
      <w:pPr>
        <w:pStyle w:val="BodyText"/>
        <w:spacing w:before="2"/>
      </w:pPr>
    </w:p>
    <w:p w14:paraId="17443322" w14:textId="77777777" w:rsidR="00D3371E" w:rsidRDefault="00193D1C">
      <w:pPr>
        <w:pStyle w:val="ListParagraph"/>
        <w:numPr>
          <w:ilvl w:val="1"/>
          <w:numId w:val="1"/>
        </w:numPr>
        <w:tabs>
          <w:tab w:val="left" w:pos="1560"/>
          <w:tab w:val="left" w:pos="1561"/>
        </w:tabs>
        <w:spacing w:line="237" w:lineRule="auto"/>
        <w:ind w:right="113"/>
        <w:jc w:val="both"/>
      </w:pPr>
      <w:r>
        <w:t>A matter not on the agenda will not be considered, save by compliance with applicable legal requirements.</w:t>
      </w:r>
    </w:p>
    <w:p w14:paraId="17443323" w14:textId="77777777" w:rsidR="00D3371E" w:rsidRDefault="00D3371E">
      <w:pPr>
        <w:pStyle w:val="BodyText"/>
      </w:pPr>
    </w:p>
    <w:p w14:paraId="17443324" w14:textId="77777777" w:rsidR="00D3371E" w:rsidRDefault="00D3371E">
      <w:pPr>
        <w:pStyle w:val="BodyText"/>
        <w:spacing w:before="4"/>
        <w:rPr>
          <w:sz w:val="24"/>
        </w:rPr>
      </w:pPr>
    </w:p>
    <w:p w14:paraId="17443325" w14:textId="77777777" w:rsidR="00D3371E" w:rsidRDefault="00193D1C">
      <w:pPr>
        <w:pStyle w:val="Heading1"/>
        <w:numPr>
          <w:ilvl w:val="0"/>
          <w:numId w:val="1"/>
        </w:numPr>
        <w:tabs>
          <w:tab w:val="left" w:pos="839"/>
          <w:tab w:val="left" w:pos="841"/>
        </w:tabs>
      </w:pPr>
      <w:r>
        <w:rPr>
          <w:spacing w:val="-2"/>
        </w:rPr>
        <w:t>ATTENDANCE</w:t>
      </w:r>
    </w:p>
    <w:p w14:paraId="17443326" w14:textId="77777777" w:rsidR="00D3371E" w:rsidRDefault="00D3371E">
      <w:pPr>
        <w:pStyle w:val="BodyText"/>
      </w:pPr>
    </w:p>
    <w:p w14:paraId="17443327" w14:textId="77777777" w:rsidR="00D3371E" w:rsidRDefault="00193D1C">
      <w:pPr>
        <w:pStyle w:val="ListParagraph"/>
        <w:numPr>
          <w:ilvl w:val="1"/>
          <w:numId w:val="1"/>
        </w:numPr>
        <w:tabs>
          <w:tab w:val="left" w:pos="1560"/>
          <w:tab w:val="left" w:pos="1561"/>
        </w:tabs>
        <w:ind w:right="115"/>
        <w:jc w:val="both"/>
      </w:pPr>
      <w:r>
        <w:t xml:space="preserve">The County Counsel or a Deputy shall be present at all meetings of the Board of </w:t>
      </w:r>
      <w:r>
        <w:rPr>
          <w:spacing w:val="-2"/>
        </w:rPr>
        <w:t>Supervisors.</w:t>
      </w:r>
    </w:p>
    <w:p w14:paraId="17443328" w14:textId="77777777" w:rsidR="00D3371E" w:rsidRDefault="00D3371E">
      <w:pPr>
        <w:jc w:val="both"/>
        <w:sectPr w:rsidR="00D3371E">
          <w:pgSz w:w="12240" w:h="15840"/>
          <w:pgMar w:top="1700" w:right="1680" w:bottom="1160" w:left="1680" w:header="0" w:footer="967" w:gutter="0"/>
          <w:cols w:space="720"/>
        </w:sectPr>
      </w:pPr>
    </w:p>
    <w:p w14:paraId="17443329" w14:textId="77777777" w:rsidR="00D3371E" w:rsidRDefault="00193D1C">
      <w:pPr>
        <w:pStyle w:val="ListParagraph"/>
        <w:numPr>
          <w:ilvl w:val="1"/>
          <w:numId w:val="1"/>
        </w:numPr>
        <w:tabs>
          <w:tab w:val="left" w:pos="1559"/>
          <w:tab w:val="left" w:pos="1560"/>
        </w:tabs>
        <w:spacing w:before="39"/>
        <w:ind w:left="1559" w:right="115" w:hanging="720"/>
      </w:pPr>
      <w:r>
        <w:lastRenderedPageBreak/>
        <w:t>The Clerk of the Board or a Deputy shall be present at all meetings of the Board of Supervisors.</w:t>
      </w:r>
    </w:p>
    <w:p w14:paraId="1744332A" w14:textId="77777777" w:rsidR="00D3371E" w:rsidRDefault="00D3371E">
      <w:pPr>
        <w:pStyle w:val="BodyText"/>
        <w:spacing w:before="2"/>
      </w:pPr>
    </w:p>
    <w:p w14:paraId="1744332B" w14:textId="77777777" w:rsidR="00D3371E" w:rsidRDefault="00193D1C">
      <w:pPr>
        <w:pStyle w:val="ListParagraph"/>
        <w:numPr>
          <w:ilvl w:val="1"/>
          <w:numId w:val="1"/>
        </w:numPr>
        <w:tabs>
          <w:tab w:val="left" w:pos="1559"/>
          <w:tab w:val="left" w:pos="1560"/>
        </w:tabs>
        <w:spacing w:before="1" w:line="237" w:lineRule="auto"/>
        <w:ind w:left="1559" w:right="117"/>
        <w:jc w:val="both"/>
      </w:pPr>
      <w:r>
        <w:t>The County Administrator or his/her designee shall be present or immediately available for all meetings of the Board of Supervisors.</w:t>
      </w:r>
    </w:p>
    <w:p w14:paraId="1744332C" w14:textId="77777777" w:rsidR="00D3371E" w:rsidRDefault="00D3371E">
      <w:pPr>
        <w:pStyle w:val="BodyText"/>
      </w:pPr>
    </w:p>
    <w:p w14:paraId="1744332D" w14:textId="77777777" w:rsidR="00D3371E" w:rsidRDefault="00D3371E">
      <w:pPr>
        <w:pStyle w:val="BodyText"/>
        <w:spacing w:before="1"/>
      </w:pPr>
    </w:p>
    <w:p w14:paraId="1744332E" w14:textId="77777777" w:rsidR="00D3371E" w:rsidRDefault="00193D1C">
      <w:pPr>
        <w:pStyle w:val="Heading1"/>
        <w:numPr>
          <w:ilvl w:val="0"/>
          <w:numId w:val="1"/>
        </w:numPr>
        <w:tabs>
          <w:tab w:val="left" w:pos="839"/>
          <w:tab w:val="left" w:pos="840"/>
        </w:tabs>
        <w:ind w:left="839"/>
      </w:pPr>
      <w:r>
        <w:t>PUBLIC</w:t>
      </w:r>
      <w:r>
        <w:rPr>
          <w:spacing w:val="-4"/>
        </w:rPr>
        <w:t xml:space="preserve"> </w:t>
      </w:r>
      <w:r>
        <w:rPr>
          <w:spacing w:val="-2"/>
        </w:rPr>
        <w:t>COMMENT</w:t>
      </w:r>
    </w:p>
    <w:p w14:paraId="1744332F" w14:textId="77777777" w:rsidR="00D3371E" w:rsidRDefault="00D3371E">
      <w:pPr>
        <w:pStyle w:val="BodyText"/>
      </w:pPr>
    </w:p>
    <w:p w14:paraId="17443330" w14:textId="77777777" w:rsidR="00D3371E" w:rsidRDefault="00193D1C">
      <w:pPr>
        <w:pStyle w:val="ListParagraph"/>
        <w:numPr>
          <w:ilvl w:val="1"/>
          <w:numId w:val="1"/>
        </w:numPr>
        <w:tabs>
          <w:tab w:val="left" w:pos="1559"/>
          <w:tab w:val="left" w:pos="1560"/>
        </w:tabs>
        <w:spacing w:before="1"/>
        <w:ind w:left="1559" w:right="113" w:hanging="720"/>
        <w:jc w:val="both"/>
      </w:pPr>
      <w:r>
        <w:t>All persons desiring to speak on agenda items during the meeting or during the Public Comment portion of the agenda, may be requested to fill out a "Board Appearance Request Form," and provide it to the Clerk of the Board prior to the start of the Board item unless invited to speak by the Chairperson or a member of the Board.</w:t>
      </w:r>
      <w:r>
        <w:rPr>
          <w:spacing w:val="40"/>
        </w:rPr>
        <w:t xml:space="preserve"> </w:t>
      </w:r>
      <w:r>
        <w:t>Any person appearing at a meeting of the Board of Supervisors to make a presentation shall first be recognized by the Chairperson and requested to give his/her name.</w:t>
      </w:r>
    </w:p>
    <w:p w14:paraId="17443331" w14:textId="77777777" w:rsidR="00D3371E" w:rsidRDefault="00D3371E">
      <w:pPr>
        <w:pStyle w:val="BodyText"/>
        <w:spacing w:before="11"/>
        <w:rPr>
          <w:sz w:val="21"/>
        </w:rPr>
      </w:pPr>
    </w:p>
    <w:p w14:paraId="17443332" w14:textId="77777777" w:rsidR="00D3371E" w:rsidRDefault="00193D1C">
      <w:pPr>
        <w:pStyle w:val="ListParagraph"/>
        <w:numPr>
          <w:ilvl w:val="1"/>
          <w:numId w:val="1"/>
        </w:numPr>
        <w:tabs>
          <w:tab w:val="left" w:pos="1559"/>
          <w:tab w:val="left" w:pos="1561"/>
        </w:tabs>
        <w:ind w:right="322"/>
      </w:pPr>
      <w:r>
        <w:t>There will be a portion of the agenda set aside for members of the public to directly address the Board on items of interest within the subject matter jurisdiction of the Board.</w:t>
      </w:r>
      <w:r>
        <w:rPr>
          <w:spacing w:val="40"/>
        </w:rPr>
        <w:t xml:space="preserve"> </w:t>
      </w:r>
      <w:r>
        <w:t>A total of 15 minutes or other reasonable period of time determined by the Board Chairperson will be allocated for each Public Comment</w:t>
      </w:r>
      <w:r>
        <w:rPr>
          <w:spacing w:val="-2"/>
        </w:rPr>
        <w:t xml:space="preserve"> </w:t>
      </w:r>
      <w:r>
        <w:t>period</w:t>
      </w:r>
      <w:r>
        <w:rPr>
          <w:spacing w:val="-4"/>
        </w:rPr>
        <w:t xml:space="preserve"> </w:t>
      </w:r>
      <w:r>
        <w:t>and</w:t>
      </w:r>
      <w:r>
        <w:rPr>
          <w:spacing w:val="-5"/>
        </w:rPr>
        <w:t xml:space="preserve"> </w:t>
      </w:r>
      <w:r>
        <w:t>each</w:t>
      </w:r>
      <w:r>
        <w:rPr>
          <w:spacing w:val="-5"/>
        </w:rPr>
        <w:t xml:space="preserve"> </w:t>
      </w:r>
      <w:r>
        <w:t>individual</w:t>
      </w:r>
      <w:r>
        <w:rPr>
          <w:spacing w:val="-3"/>
        </w:rPr>
        <w:t xml:space="preserve"> </w:t>
      </w:r>
      <w:r>
        <w:t>speaker</w:t>
      </w:r>
      <w:r>
        <w:rPr>
          <w:spacing w:val="-4"/>
        </w:rPr>
        <w:t xml:space="preserve"> </w:t>
      </w:r>
      <w:r>
        <w:t>will</w:t>
      </w:r>
      <w:r>
        <w:rPr>
          <w:spacing w:val="-3"/>
        </w:rPr>
        <w:t xml:space="preserve"> </w:t>
      </w:r>
      <w:r>
        <w:t>be</w:t>
      </w:r>
      <w:r>
        <w:rPr>
          <w:spacing w:val="-4"/>
        </w:rPr>
        <w:t xml:space="preserve"> </w:t>
      </w:r>
      <w:r>
        <w:t>limited</w:t>
      </w:r>
      <w:r>
        <w:rPr>
          <w:spacing w:val="-5"/>
        </w:rPr>
        <w:t xml:space="preserve"> </w:t>
      </w:r>
      <w:r>
        <w:t>to</w:t>
      </w:r>
      <w:r>
        <w:rPr>
          <w:spacing w:val="-4"/>
        </w:rPr>
        <w:t xml:space="preserve"> </w:t>
      </w:r>
      <w:r>
        <w:t>a</w:t>
      </w:r>
      <w:r>
        <w:rPr>
          <w:spacing w:val="-3"/>
        </w:rPr>
        <w:t xml:space="preserve"> </w:t>
      </w:r>
      <w:r>
        <w:t xml:space="preserve">three-minute presentation or other reasonable period of time determined by the Board </w:t>
      </w:r>
      <w:r>
        <w:rPr>
          <w:spacing w:val="-2"/>
        </w:rPr>
        <w:t>Chairperson.</w:t>
      </w:r>
    </w:p>
    <w:p w14:paraId="17443333" w14:textId="77777777" w:rsidR="00D3371E" w:rsidRDefault="00D3371E">
      <w:pPr>
        <w:pStyle w:val="BodyText"/>
        <w:spacing w:before="11"/>
        <w:rPr>
          <w:sz w:val="21"/>
        </w:rPr>
      </w:pPr>
    </w:p>
    <w:p w14:paraId="17443334" w14:textId="77777777" w:rsidR="00D3371E" w:rsidRDefault="00193D1C">
      <w:pPr>
        <w:pStyle w:val="BodyText"/>
        <w:ind w:left="120" w:right="112" w:hanging="1"/>
        <w:jc w:val="both"/>
      </w:pPr>
      <w:r>
        <w:t>The Chairperson may refer any issues that arise during this period to staff for appropriate</w:t>
      </w:r>
      <w:r>
        <w:rPr>
          <w:spacing w:val="80"/>
        </w:rPr>
        <w:t xml:space="preserve"> </w:t>
      </w:r>
      <w:r>
        <w:t>action.</w:t>
      </w:r>
      <w:r>
        <w:rPr>
          <w:spacing w:val="40"/>
        </w:rPr>
        <w:t xml:space="preserve"> </w:t>
      </w:r>
      <w:r>
        <w:t>Comments will be limited to issues over which the Board has jurisdiction and items that were not listed on that day's agenda for public hearing.</w:t>
      </w:r>
    </w:p>
    <w:p w14:paraId="17443335" w14:textId="77777777" w:rsidR="00D3371E" w:rsidRDefault="00D3371E">
      <w:pPr>
        <w:pStyle w:val="BodyText"/>
        <w:spacing w:before="1"/>
      </w:pPr>
    </w:p>
    <w:p w14:paraId="17443336" w14:textId="77777777" w:rsidR="00D3371E" w:rsidRDefault="00193D1C">
      <w:pPr>
        <w:pStyle w:val="ListParagraph"/>
        <w:numPr>
          <w:ilvl w:val="1"/>
          <w:numId w:val="1"/>
        </w:numPr>
        <w:tabs>
          <w:tab w:val="left" w:pos="1560"/>
          <w:tab w:val="left" w:pos="1561"/>
        </w:tabs>
        <w:ind w:right="114"/>
        <w:jc w:val="both"/>
      </w:pPr>
      <w:r>
        <w:t>Public Comment remarks should be directed to the Chairperson and the Board as a whole and not to any individual thereof.</w:t>
      </w:r>
      <w:r>
        <w:rPr>
          <w:spacing w:val="40"/>
        </w:rPr>
        <w:t xml:space="preserve"> </w:t>
      </w:r>
      <w:r>
        <w:t>No person will be permitted to make slanderous or profane remarks against any individual.</w:t>
      </w:r>
    </w:p>
    <w:p w14:paraId="17443337" w14:textId="77777777" w:rsidR="00D3371E" w:rsidRDefault="00D3371E">
      <w:pPr>
        <w:pStyle w:val="BodyText"/>
        <w:spacing w:before="2"/>
      </w:pPr>
    </w:p>
    <w:p w14:paraId="17443338" w14:textId="77777777" w:rsidR="00D3371E" w:rsidRDefault="00193D1C">
      <w:pPr>
        <w:pStyle w:val="ListParagraph"/>
        <w:numPr>
          <w:ilvl w:val="1"/>
          <w:numId w:val="1"/>
        </w:numPr>
        <w:tabs>
          <w:tab w:val="left" w:pos="1560"/>
          <w:tab w:val="left" w:pos="1561"/>
        </w:tabs>
        <w:spacing w:before="1" w:line="237" w:lineRule="auto"/>
        <w:ind w:right="116"/>
        <w:jc w:val="both"/>
      </w:pPr>
      <w:r>
        <w:t>Any member of the Board may briefly comment at the conclusion of public comment on any issue brought up during the public comment period.</w:t>
      </w:r>
    </w:p>
    <w:p w14:paraId="17443339" w14:textId="77777777" w:rsidR="00D3371E" w:rsidRDefault="00D3371E">
      <w:pPr>
        <w:pStyle w:val="BodyText"/>
        <w:spacing w:before="1"/>
      </w:pPr>
    </w:p>
    <w:p w14:paraId="1744333A" w14:textId="77777777" w:rsidR="00D3371E" w:rsidRDefault="00193D1C">
      <w:pPr>
        <w:pStyle w:val="Heading1"/>
        <w:numPr>
          <w:ilvl w:val="0"/>
          <w:numId w:val="1"/>
        </w:numPr>
        <w:tabs>
          <w:tab w:val="left" w:pos="840"/>
          <w:tab w:val="left" w:pos="841"/>
        </w:tabs>
      </w:pPr>
      <w:r>
        <w:rPr>
          <w:spacing w:val="-2"/>
        </w:rPr>
        <w:t>PROCEDURE</w:t>
      </w:r>
    </w:p>
    <w:p w14:paraId="1744333B" w14:textId="77777777" w:rsidR="00D3371E" w:rsidRDefault="00D3371E">
      <w:pPr>
        <w:pStyle w:val="BodyText"/>
      </w:pPr>
    </w:p>
    <w:p w14:paraId="1744333C" w14:textId="77777777" w:rsidR="00D3371E" w:rsidRDefault="00193D1C">
      <w:pPr>
        <w:pStyle w:val="ListParagraph"/>
        <w:numPr>
          <w:ilvl w:val="1"/>
          <w:numId w:val="1"/>
        </w:numPr>
        <w:tabs>
          <w:tab w:val="left" w:pos="1560"/>
          <w:tab w:val="left" w:pos="1561"/>
        </w:tabs>
        <w:ind w:right="114"/>
        <w:jc w:val="both"/>
      </w:pPr>
      <w:r>
        <w:t>A Board Order applies mainly as a directive to County officers or employees.</w:t>
      </w:r>
      <w:r>
        <w:rPr>
          <w:spacing w:val="40"/>
        </w:rPr>
        <w:t xml:space="preserve"> </w:t>
      </w:r>
      <w:r>
        <w:t>It need not be reviewed in writing, as it generally applies to one specific act only. Board Resolutions and Ordinances must be reviewed in written form before binding action is taken on them.</w:t>
      </w:r>
    </w:p>
    <w:p w14:paraId="1744333D" w14:textId="77777777" w:rsidR="00D3371E" w:rsidRDefault="00D3371E">
      <w:pPr>
        <w:pStyle w:val="BodyText"/>
        <w:spacing w:before="1"/>
      </w:pPr>
    </w:p>
    <w:p w14:paraId="1744333E" w14:textId="77777777" w:rsidR="00D3371E" w:rsidRDefault="00193D1C">
      <w:pPr>
        <w:pStyle w:val="ListParagraph"/>
        <w:numPr>
          <w:ilvl w:val="1"/>
          <w:numId w:val="1"/>
        </w:numPr>
        <w:tabs>
          <w:tab w:val="left" w:pos="1560"/>
          <w:tab w:val="left" w:pos="1561"/>
        </w:tabs>
        <w:ind w:right="114"/>
        <w:jc w:val="both"/>
      </w:pPr>
      <w:r>
        <w:t>At</w:t>
      </w:r>
      <w:r>
        <w:rPr>
          <w:spacing w:val="-1"/>
        </w:rPr>
        <w:t xml:space="preserve"> </w:t>
      </w:r>
      <w:r>
        <w:t>the</w:t>
      </w:r>
      <w:r>
        <w:rPr>
          <w:spacing w:val="-1"/>
        </w:rPr>
        <w:t xml:space="preserve"> </w:t>
      </w:r>
      <w:r>
        <w:t>first</w:t>
      </w:r>
      <w:r>
        <w:rPr>
          <w:spacing w:val="-1"/>
        </w:rPr>
        <w:t xml:space="preserve"> </w:t>
      </w:r>
      <w:r>
        <w:t>regular</w:t>
      </w:r>
      <w:r>
        <w:rPr>
          <w:spacing w:val="-5"/>
        </w:rPr>
        <w:t xml:space="preserve"> </w:t>
      </w:r>
      <w:r>
        <w:t>meeting</w:t>
      </w:r>
      <w:r>
        <w:rPr>
          <w:spacing w:val="-5"/>
        </w:rPr>
        <w:t xml:space="preserve"> </w:t>
      </w:r>
      <w:r>
        <w:t>of</w:t>
      </w:r>
      <w:r>
        <w:rPr>
          <w:spacing w:val="-2"/>
        </w:rPr>
        <w:t xml:space="preserve"> </w:t>
      </w:r>
      <w:r>
        <w:t>the</w:t>
      </w:r>
      <w:r>
        <w:rPr>
          <w:spacing w:val="-1"/>
        </w:rPr>
        <w:t xml:space="preserve"> </w:t>
      </w:r>
      <w:r>
        <w:t>calendar</w:t>
      </w:r>
      <w:r>
        <w:rPr>
          <w:spacing w:val="-2"/>
        </w:rPr>
        <w:t xml:space="preserve"> </w:t>
      </w:r>
      <w:r>
        <w:t>year</w:t>
      </w:r>
      <w:r>
        <w:rPr>
          <w:spacing w:val="-5"/>
        </w:rPr>
        <w:t xml:space="preserve"> </w:t>
      </w:r>
      <w:r>
        <w:t>after</w:t>
      </w:r>
      <w:r>
        <w:rPr>
          <w:spacing w:val="-4"/>
        </w:rPr>
        <w:t xml:space="preserve"> </w:t>
      </w:r>
      <w:r>
        <w:t>the</w:t>
      </w:r>
      <w:r>
        <w:rPr>
          <w:spacing w:val="-1"/>
        </w:rPr>
        <w:t xml:space="preserve"> </w:t>
      </w:r>
      <w:r>
        <w:t>swearing-in</w:t>
      </w:r>
      <w:r>
        <w:rPr>
          <w:spacing w:val="-3"/>
        </w:rPr>
        <w:t xml:space="preserve"> </w:t>
      </w:r>
      <w:r>
        <w:t>ceremony, a Chair and Vice Chair shall be elected by majority vote of the Board and such Chair shall preside for one year. The process for nominating the Chair and Vice Chair shall be on a rotation basis. Beginning in 2019, the rotation shall be</w:t>
      </w:r>
      <w:r>
        <w:rPr>
          <w:spacing w:val="40"/>
        </w:rPr>
        <w:t xml:space="preserve"> </w:t>
      </w:r>
      <w:r>
        <w:t>District</w:t>
      </w:r>
      <w:r>
        <w:rPr>
          <w:spacing w:val="66"/>
        </w:rPr>
        <w:t xml:space="preserve"> </w:t>
      </w:r>
      <w:r>
        <w:t>5,</w:t>
      </w:r>
      <w:r>
        <w:rPr>
          <w:spacing w:val="63"/>
        </w:rPr>
        <w:t xml:space="preserve"> </w:t>
      </w:r>
      <w:r>
        <w:t>District</w:t>
      </w:r>
      <w:r>
        <w:rPr>
          <w:spacing w:val="64"/>
        </w:rPr>
        <w:t xml:space="preserve"> </w:t>
      </w:r>
      <w:r>
        <w:t>3,</w:t>
      </w:r>
      <w:r>
        <w:rPr>
          <w:spacing w:val="63"/>
        </w:rPr>
        <w:t xml:space="preserve"> </w:t>
      </w:r>
      <w:r>
        <w:t>District</w:t>
      </w:r>
      <w:r>
        <w:rPr>
          <w:spacing w:val="66"/>
        </w:rPr>
        <w:t xml:space="preserve"> </w:t>
      </w:r>
      <w:r>
        <w:t>4,</w:t>
      </w:r>
      <w:r>
        <w:rPr>
          <w:spacing w:val="63"/>
        </w:rPr>
        <w:t xml:space="preserve"> </w:t>
      </w:r>
      <w:r>
        <w:t>District</w:t>
      </w:r>
      <w:r>
        <w:rPr>
          <w:spacing w:val="64"/>
        </w:rPr>
        <w:t xml:space="preserve"> </w:t>
      </w:r>
      <w:r>
        <w:t>2,</w:t>
      </w:r>
      <w:r>
        <w:rPr>
          <w:spacing w:val="63"/>
        </w:rPr>
        <w:t xml:space="preserve"> </w:t>
      </w:r>
      <w:r>
        <w:t>District</w:t>
      </w:r>
      <w:r>
        <w:rPr>
          <w:spacing w:val="64"/>
        </w:rPr>
        <w:t xml:space="preserve"> </w:t>
      </w:r>
      <w:r>
        <w:t>1;</w:t>
      </w:r>
      <w:r>
        <w:rPr>
          <w:spacing w:val="64"/>
        </w:rPr>
        <w:t xml:space="preserve"> </w:t>
      </w:r>
      <w:r>
        <w:t>with</w:t>
      </w:r>
      <w:r>
        <w:rPr>
          <w:spacing w:val="65"/>
        </w:rPr>
        <w:t xml:space="preserve"> </w:t>
      </w:r>
      <w:r>
        <w:t>the</w:t>
      </w:r>
      <w:r>
        <w:rPr>
          <w:spacing w:val="66"/>
        </w:rPr>
        <w:t xml:space="preserve"> </w:t>
      </w:r>
      <w:r>
        <w:t>Chair</w:t>
      </w:r>
      <w:r>
        <w:rPr>
          <w:spacing w:val="66"/>
        </w:rPr>
        <w:t xml:space="preserve"> </w:t>
      </w:r>
      <w:r>
        <w:t>for</w:t>
      </w:r>
      <w:r>
        <w:rPr>
          <w:spacing w:val="66"/>
        </w:rPr>
        <w:t xml:space="preserve"> </w:t>
      </w:r>
      <w:r>
        <w:t>a</w:t>
      </w:r>
    </w:p>
    <w:p w14:paraId="1744333F" w14:textId="77777777" w:rsidR="00D3371E" w:rsidRDefault="00D3371E">
      <w:pPr>
        <w:jc w:val="both"/>
        <w:sectPr w:rsidR="00D3371E">
          <w:pgSz w:w="12240" w:h="15840"/>
          <w:pgMar w:top="1400" w:right="1680" w:bottom="1160" w:left="1680" w:header="0" w:footer="967" w:gutter="0"/>
          <w:cols w:space="720"/>
        </w:sectPr>
      </w:pPr>
    </w:p>
    <w:p w14:paraId="17443340" w14:textId="77777777" w:rsidR="00D3371E" w:rsidRDefault="00193D1C">
      <w:pPr>
        <w:pStyle w:val="BodyText"/>
        <w:spacing w:before="39"/>
        <w:ind w:left="1559" w:right="113"/>
        <w:jc w:val="both"/>
      </w:pPr>
      <w:r>
        <w:lastRenderedPageBreak/>
        <w:t>subsequent year serving as Vice-Chair (e.g. 2019 Chair – District 5, 2019 Vice- Chair – District 3). Once completed, the District rotation will start again with District 5 (2024) and continue using the same sequence for Chair and Vice-Chair (District 5, 3, 4, 2, 1). If the person nominated for Chair or Vice Chair declines</w:t>
      </w:r>
      <w:r>
        <w:rPr>
          <w:spacing w:val="40"/>
        </w:rPr>
        <w:t xml:space="preserve"> </w:t>
      </w:r>
      <w:r>
        <w:t>the nomination, she or he shall be rotated on the list. It is intended, but not mandated,</w:t>
      </w:r>
      <w:r>
        <w:rPr>
          <w:spacing w:val="-2"/>
        </w:rPr>
        <w:t xml:space="preserve"> </w:t>
      </w:r>
      <w:r>
        <w:t>that</w:t>
      </w:r>
      <w:r>
        <w:rPr>
          <w:spacing w:val="-1"/>
        </w:rPr>
        <w:t xml:space="preserve"> </w:t>
      </w:r>
      <w:r>
        <w:t>the</w:t>
      </w:r>
      <w:r>
        <w:rPr>
          <w:spacing w:val="-1"/>
        </w:rPr>
        <w:t xml:space="preserve"> </w:t>
      </w:r>
      <w:r>
        <w:t>Supervisor</w:t>
      </w:r>
      <w:r>
        <w:rPr>
          <w:spacing w:val="-2"/>
        </w:rPr>
        <w:t xml:space="preserve"> </w:t>
      </w:r>
      <w:r>
        <w:t>elected</w:t>
      </w:r>
      <w:r>
        <w:rPr>
          <w:spacing w:val="-3"/>
        </w:rPr>
        <w:t xml:space="preserve"> </w:t>
      </w:r>
      <w:r>
        <w:t>as</w:t>
      </w:r>
      <w:r>
        <w:rPr>
          <w:spacing w:val="-2"/>
        </w:rPr>
        <w:t xml:space="preserve"> </w:t>
      </w:r>
      <w:r>
        <w:t>Vice</w:t>
      </w:r>
      <w:r>
        <w:rPr>
          <w:spacing w:val="-1"/>
        </w:rPr>
        <w:t xml:space="preserve"> </w:t>
      </w:r>
      <w:r>
        <w:t>Chair</w:t>
      </w:r>
      <w:r>
        <w:rPr>
          <w:spacing w:val="-2"/>
        </w:rPr>
        <w:t xml:space="preserve"> </w:t>
      </w:r>
      <w:r>
        <w:t>will</w:t>
      </w:r>
      <w:r>
        <w:rPr>
          <w:spacing w:val="-2"/>
        </w:rPr>
        <w:t xml:space="preserve"> </w:t>
      </w:r>
      <w:r>
        <w:t>succeed</w:t>
      </w:r>
      <w:r>
        <w:rPr>
          <w:spacing w:val="-3"/>
        </w:rPr>
        <w:t xml:space="preserve"> </w:t>
      </w:r>
      <w:r>
        <w:t>the</w:t>
      </w:r>
      <w:r>
        <w:rPr>
          <w:spacing w:val="-1"/>
        </w:rPr>
        <w:t xml:space="preserve"> </w:t>
      </w:r>
      <w:r>
        <w:t>Chair</w:t>
      </w:r>
      <w:r>
        <w:rPr>
          <w:spacing w:val="-2"/>
        </w:rPr>
        <w:t xml:space="preserve"> </w:t>
      </w:r>
      <w:r>
        <w:t>in</w:t>
      </w:r>
      <w:r>
        <w:rPr>
          <w:spacing w:val="-3"/>
        </w:rPr>
        <w:t xml:space="preserve"> </w:t>
      </w:r>
      <w:r>
        <w:t xml:space="preserve">the following year. In the absence or inability to attend by the Chair or Vice Chair, a Chair </w:t>
      </w:r>
      <w:proofErr w:type="spellStart"/>
      <w:r>
        <w:t>protem</w:t>
      </w:r>
      <w:proofErr w:type="spellEnd"/>
      <w:r>
        <w:t xml:space="preserve"> shall be selected by the members present.</w:t>
      </w:r>
    </w:p>
    <w:p w14:paraId="17443341" w14:textId="77777777" w:rsidR="00D3371E" w:rsidRDefault="00D3371E">
      <w:pPr>
        <w:pStyle w:val="BodyText"/>
        <w:spacing w:before="11"/>
        <w:rPr>
          <w:sz w:val="21"/>
        </w:rPr>
      </w:pPr>
    </w:p>
    <w:p w14:paraId="17443342" w14:textId="77777777" w:rsidR="00D3371E" w:rsidRDefault="00193D1C">
      <w:pPr>
        <w:pStyle w:val="ListParagraph"/>
        <w:numPr>
          <w:ilvl w:val="1"/>
          <w:numId w:val="1"/>
        </w:numPr>
        <w:tabs>
          <w:tab w:val="left" w:pos="1559"/>
          <w:tab w:val="left" w:pos="1560"/>
        </w:tabs>
        <w:ind w:left="1559" w:right="115"/>
        <w:jc w:val="both"/>
      </w:pPr>
      <w:r>
        <w:t>When motions are made by Supervisors, the motion shall be stated to the Clerk by the moving Supervisor.</w:t>
      </w:r>
    </w:p>
    <w:p w14:paraId="17443343" w14:textId="77777777" w:rsidR="00D3371E" w:rsidRDefault="00D3371E">
      <w:pPr>
        <w:pStyle w:val="BodyText"/>
        <w:spacing w:before="1"/>
      </w:pPr>
    </w:p>
    <w:p w14:paraId="17443344" w14:textId="77777777" w:rsidR="00D3371E" w:rsidRDefault="00193D1C">
      <w:pPr>
        <w:pStyle w:val="ListParagraph"/>
        <w:numPr>
          <w:ilvl w:val="1"/>
          <w:numId w:val="1"/>
        </w:numPr>
        <w:tabs>
          <w:tab w:val="left" w:pos="1559"/>
          <w:tab w:val="left" w:pos="1560"/>
        </w:tabs>
        <w:ind w:right="113"/>
        <w:jc w:val="both"/>
      </w:pPr>
      <w:r>
        <w:t>No question on a motion shall be debated or put unless the motion has been seconded.</w:t>
      </w:r>
      <w:r>
        <w:rPr>
          <w:spacing w:val="40"/>
        </w:rPr>
        <w:t xml:space="preserve"> </w:t>
      </w:r>
      <w:r>
        <w:t>When a motion is seconded, it shall be stated by the Chairperson or the Clerk before debate.</w:t>
      </w:r>
    </w:p>
    <w:p w14:paraId="17443345" w14:textId="77777777" w:rsidR="00D3371E" w:rsidRDefault="00D3371E">
      <w:pPr>
        <w:pStyle w:val="BodyText"/>
        <w:spacing w:before="10"/>
        <w:rPr>
          <w:sz w:val="21"/>
        </w:rPr>
      </w:pPr>
    </w:p>
    <w:p w14:paraId="17443346" w14:textId="77777777" w:rsidR="00D3371E" w:rsidRDefault="00193D1C">
      <w:pPr>
        <w:pStyle w:val="ListParagraph"/>
        <w:numPr>
          <w:ilvl w:val="1"/>
          <w:numId w:val="1"/>
        </w:numPr>
        <w:tabs>
          <w:tab w:val="left" w:pos="1559"/>
          <w:tab w:val="left" w:pos="1560"/>
        </w:tabs>
        <w:spacing w:before="1"/>
        <w:ind w:left="1559" w:right="114"/>
        <w:jc w:val="both"/>
      </w:pPr>
      <w:r>
        <w:t>A motion having been stated by the Chairperson, it shall be deemed to be in possession by the Board, but it may be withdrawn at any time before decision</w:t>
      </w:r>
      <w:r>
        <w:rPr>
          <w:spacing w:val="80"/>
        </w:rPr>
        <w:t xml:space="preserve"> </w:t>
      </w:r>
      <w:r>
        <w:t>or amendment with the assent of the second.</w:t>
      </w:r>
    </w:p>
    <w:p w14:paraId="17443347" w14:textId="77777777" w:rsidR="00D3371E" w:rsidRDefault="00D3371E">
      <w:pPr>
        <w:pStyle w:val="BodyText"/>
      </w:pPr>
    </w:p>
    <w:p w14:paraId="17443348" w14:textId="77777777" w:rsidR="00D3371E" w:rsidRDefault="00193D1C">
      <w:pPr>
        <w:pStyle w:val="ListParagraph"/>
        <w:numPr>
          <w:ilvl w:val="1"/>
          <w:numId w:val="1"/>
        </w:numPr>
        <w:tabs>
          <w:tab w:val="left" w:pos="1559"/>
          <w:tab w:val="left" w:pos="1560"/>
        </w:tabs>
      </w:pPr>
      <w:r>
        <w:t>When</w:t>
      </w:r>
      <w:r>
        <w:rPr>
          <w:spacing w:val="-6"/>
        </w:rPr>
        <w:t xml:space="preserve"> </w:t>
      </w:r>
      <w:r>
        <w:t>a</w:t>
      </w:r>
      <w:r>
        <w:rPr>
          <w:spacing w:val="-2"/>
        </w:rPr>
        <w:t xml:space="preserve"> </w:t>
      </w:r>
      <w:r>
        <w:t>question</w:t>
      </w:r>
      <w:r>
        <w:rPr>
          <w:spacing w:val="-3"/>
        </w:rPr>
        <w:t xml:space="preserve"> </w:t>
      </w:r>
      <w:r>
        <w:t>is</w:t>
      </w:r>
      <w:r>
        <w:rPr>
          <w:spacing w:val="-4"/>
        </w:rPr>
        <w:t xml:space="preserve"> </w:t>
      </w:r>
      <w:r>
        <w:t>under</w:t>
      </w:r>
      <w:r>
        <w:rPr>
          <w:spacing w:val="-4"/>
        </w:rPr>
        <w:t xml:space="preserve"> </w:t>
      </w:r>
      <w:r>
        <w:t>debate,</w:t>
      </w:r>
      <w:r>
        <w:rPr>
          <w:spacing w:val="-3"/>
        </w:rPr>
        <w:t xml:space="preserve"> </w:t>
      </w:r>
      <w:r>
        <w:t>no</w:t>
      </w:r>
      <w:r>
        <w:rPr>
          <w:spacing w:val="-3"/>
        </w:rPr>
        <w:t xml:space="preserve"> </w:t>
      </w:r>
      <w:r>
        <w:t>motion</w:t>
      </w:r>
      <w:r>
        <w:rPr>
          <w:spacing w:val="-5"/>
        </w:rPr>
        <w:t xml:space="preserve"> </w:t>
      </w:r>
      <w:r>
        <w:t>shall</w:t>
      </w:r>
      <w:r>
        <w:rPr>
          <w:spacing w:val="-2"/>
        </w:rPr>
        <w:t xml:space="preserve"> </w:t>
      </w:r>
      <w:r>
        <w:t>be</w:t>
      </w:r>
      <w:r>
        <w:rPr>
          <w:spacing w:val="-4"/>
        </w:rPr>
        <w:t xml:space="preserve"> </w:t>
      </w:r>
      <w:r>
        <w:t>received</w:t>
      </w:r>
      <w:r>
        <w:rPr>
          <w:spacing w:val="-2"/>
        </w:rPr>
        <w:t xml:space="preserve"> unless:</w:t>
      </w:r>
    </w:p>
    <w:p w14:paraId="17443349" w14:textId="77777777" w:rsidR="00D3371E" w:rsidRDefault="00D3371E">
      <w:pPr>
        <w:pStyle w:val="BodyText"/>
      </w:pPr>
    </w:p>
    <w:p w14:paraId="1744334A" w14:textId="77777777" w:rsidR="00D3371E" w:rsidRDefault="00193D1C">
      <w:pPr>
        <w:pStyle w:val="ListParagraph"/>
        <w:numPr>
          <w:ilvl w:val="2"/>
          <w:numId w:val="1"/>
        </w:numPr>
        <w:tabs>
          <w:tab w:val="left" w:pos="1829"/>
        </w:tabs>
        <w:spacing w:before="1"/>
      </w:pPr>
      <w:r>
        <w:t>To</w:t>
      </w:r>
      <w:r>
        <w:rPr>
          <w:spacing w:val="-4"/>
        </w:rPr>
        <w:t xml:space="preserve"> </w:t>
      </w:r>
      <w:r>
        <w:rPr>
          <w:spacing w:val="-2"/>
        </w:rPr>
        <w:t>adjourn.</w:t>
      </w:r>
    </w:p>
    <w:p w14:paraId="1744334B" w14:textId="77777777" w:rsidR="00D3371E" w:rsidRDefault="00D3371E">
      <w:pPr>
        <w:pStyle w:val="BodyText"/>
        <w:spacing w:before="10"/>
        <w:rPr>
          <w:sz w:val="21"/>
        </w:rPr>
      </w:pPr>
    </w:p>
    <w:p w14:paraId="1744334C" w14:textId="77777777" w:rsidR="00D3371E" w:rsidRDefault="00193D1C">
      <w:pPr>
        <w:pStyle w:val="ListParagraph"/>
        <w:numPr>
          <w:ilvl w:val="2"/>
          <w:numId w:val="1"/>
        </w:numPr>
        <w:tabs>
          <w:tab w:val="left" w:pos="1829"/>
        </w:tabs>
      </w:pPr>
      <w:r>
        <w:t>To</w:t>
      </w:r>
      <w:r>
        <w:rPr>
          <w:spacing w:val="-1"/>
        </w:rPr>
        <w:t xml:space="preserve"> </w:t>
      </w:r>
      <w:r>
        <w:t>lay</w:t>
      </w:r>
      <w:r>
        <w:rPr>
          <w:spacing w:val="-3"/>
        </w:rPr>
        <w:t xml:space="preserve"> </w:t>
      </w:r>
      <w:r>
        <w:t>on</w:t>
      </w:r>
      <w:r>
        <w:rPr>
          <w:spacing w:val="-3"/>
        </w:rPr>
        <w:t xml:space="preserve"> </w:t>
      </w:r>
      <w:r>
        <w:t>the</w:t>
      </w:r>
      <w:r>
        <w:rPr>
          <w:spacing w:val="-3"/>
        </w:rPr>
        <w:t xml:space="preserve"> </w:t>
      </w:r>
      <w:r>
        <w:rPr>
          <w:spacing w:val="-2"/>
        </w:rPr>
        <w:t>table.</w:t>
      </w:r>
    </w:p>
    <w:p w14:paraId="1744334D" w14:textId="77777777" w:rsidR="00D3371E" w:rsidRDefault="00D3371E">
      <w:pPr>
        <w:pStyle w:val="BodyText"/>
      </w:pPr>
    </w:p>
    <w:p w14:paraId="1744334E" w14:textId="77777777" w:rsidR="00D3371E" w:rsidRDefault="00193D1C">
      <w:pPr>
        <w:pStyle w:val="ListParagraph"/>
        <w:numPr>
          <w:ilvl w:val="2"/>
          <w:numId w:val="1"/>
        </w:numPr>
        <w:tabs>
          <w:tab w:val="left" w:pos="1829"/>
        </w:tabs>
      </w:pPr>
      <w:r>
        <w:t>To</w:t>
      </w:r>
      <w:r>
        <w:rPr>
          <w:spacing w:val="-4"/>
        </w:rPr>
        <w:t xml:space="preserve"> </w:t>
      </w:r>
      <w:r>
        <w:t>consider</w:t>
      </w:r>
      <w:r>
        <w:rPr>
          <w:spacing w:val="-6"/>
        </w:rPr>
        <w:t xml:space="preserve"> </w:t>
      </w:r>
      <w:r>
        <w:t>the</w:t>
      </w:r>
      <w:r>
        <w:rPr>
          <w:spacing w:val="-4"/>
        </w:rPr>
        <w:t xml:space="preserve"> </w:t>
      </w:r>
      <w:r>
        <w:t>previous</w:t>
      </w:r>
      <w:r>
        <w:rPr>
          <w:spacing w:val="-4"/>
        </w:rPr>
        <w:t xml:space="preserve"> </w:t>
      </w:r>
      <w:r>
        <w:rPr>
          <w:spacing w:val="-2"/>
        </w:rPr>
        <w:t>question.</w:t>
      </w:r>
    </w:p>
    <w:p w14:paraId="1744334F" w14:textId="77777777" w:rsidR="00D3371E" w:rsidRDefault="00D3371E">
      <w:pPr>
        <w:pStyle w:val="BodyText"/>
      </w:pPr>
    </w:p>
    <w:p w14:paraId="17443350" w14:textId="77777777" w:rsidR="00D3371E" w:rsidRDefault="00193D1C">
      <w:pPr>
        <w:pStyle w:val="ListParagraph"/>
        <w:numPr>
          <w:ilvl w:val="2"/>
          <w:numId w:val="1"/>
        </w:numPr>
        <w:tabs>
          <w:tab w:val="left" w:pos="1829"/>
        </w:tabs>
      </w:pPr>
      <w:r>
        <w:t>To</w:t>
      </w:r>
      <w:r>
        <w:rPr>
          <w:spacing w:val="-3"/>
        </w:rPr>
        <w:t xml:space="preserve"> </w:t>
      </w:r>
      <w:r>
        <w:t>postpone</w:t>
      </w:r>
      <w:r>
        <w:rPr>
          <w:spacing w:val="-2"/>
        </w:rPr>
        <w:t xml:space="preserve"> </w:t>
      </w:r>
      <w:r>
        <w:t>to</w:t>
      </w:r>
      <w:r>
        <w:rPr>
          <w:spacing w:val="-3"/>
        </w:rPr>
        <w:t xml:space="preserve"> </w:t>
      </w:r>
      <w:r>
        <w:t>a</w:t>
      </w:r>
      <w:r>
        <w:rPr>
          <w:spacing w:val="-5"/>
        </w:rPr>
        <w:t xml:space="preserve"> </w:t>
      </w:r>
      <w:r>
        <w:t>certain</w:t>
      </w:r>
      <w:r>
        <w:rPr>
          <w:spacing w:val="-6"/>
        </w:rPr>
        <w:t xml:space="preserve"> </w:t>
      </w:r>
      <w:r>
        <w:rPr>
          <w:spacing w:val="-2"/>
        </w:rPr>
        <w:t>date.</w:t>
      </w:r>
    </w:p>
    <w:p w14:paraId="17443351" w14:textId="77777777" w:rsidR="00D3371E" w:rsidRDefault="00D3371E">
      <w:pPr>
        <w:pStyle w:val="BodyText"/>
        <w:spacing w:before="1"/>
      </w:pPr>
    </w:p>
    <w:p w14:paraId="17443352" w14:textId="77777777" w:rsidR="00D3371E" w:rsidRDefault="00193D1C">
      <w:pPr>
        <w:pStyle w:val="ListParagraph"/>
        <w:numPr>
          <w:ilvl w:val="2"/>
          <w:numId w:val="1"/>
        </w:numPr>
        <w:tabs>
          <w:tab w:val="left" w:pos="1829"/>
        </w:tabs>
      </w:pPr>
      <w:r>
        <w:t>To</w:t>
      </w:r>
      <w:r>
        <w:rPr>
          <w:spacing w:val="-4"/>
        </w:rPr>
        <w:t xml:space="preserve"> </w:t>
      </w:r>
      <w:r>
        <w:t>commit</w:t>
      </w:r>
      <w:r>
        <w:rPr>
          <w:spacing w:val="-3"/>
        </w:rPr>
        <w:t xml:space="preserve"> </w:t>
      </w:r>
      <w:r>
        <w:t>to</w:t>
      </w:r>
      <w:r>
        <w:rPr>
          <w:spacing w:val="-4"/>
        </w:rPr>
        <w:t xml:space="preserve"> </w:t>
      </w:r>
      <w:r>
        <w:rPr>
          <w:spacing w:val="-2"/>
        </w:rPr>
        <w:t>committee.</w:t>
      </w:r>
    </w:p>
    <w:p w14:paraId="17443353" w14:textId="77777777" w:rsidR="00D3371E" w:rsidRDefault="00D3371E">
      <w:pPr>
        <w:pStyle w:val="BodyText"/>
      </w:pPr>
    </w:p>
    <w:p w14:paraId="17443354" w14:textId="77777777" w:rsidR="00D3371E" w:rsidRDefault="00193D1C">
      <w:pPr>
        <w:pStyle w:val="ListParagraph"/>
        <w:numPr>
          <w:ilvl w:val="2"/>
          <w:numId w:val="1"/>
        </w:numPr>
        <w:tabs>
          <w:tab w:val="left" w:pos="1829"/>
        </w:tabs>
      </w:pPr>
      <w:r>
        <w:t>To</w:t>
      </w:r>
      <w:r>
        <w:rPr>
          <w:spacing w:val="-4"/>
        </w:rPr>
        <w:t xml:space="preserve"> </w:t>
      </w:r>
      <w:r>
        <w:rPr>
          <w:spacing w:val="-2"/>
        </w:rPr>
        <w:t>amend.</w:t>
      </w:r>
    </w:p>
    <w:p w14:paraId="17443355" w14:textId="77777777" w:rsidR="00D3371E" w:rsidRDefault="00D3371E">
      <w:pPr>
        <w:pStyle w:val="BodyText"/>
        <w:spacing w:before="10"/>
        <w:rPr>
          <w:sz w:val="21"/>
        </w:rPr>
      </w:pPr>
    </w:p>
    <w:p w14:paraId="17443356" w14:textId="77777777" w:rsidR="00D3371E" w:rsidRDefault="00193D1C">
      <w:pPr>
        <w:pStyle w:val="ListParagraph"/>
        <w:numPr>
          <w:ilvl w:val="2"/>
          <w:numId w:val="1"/>
        </w:numPr>
        <w:tabs>
          <w:tab w:val="left" w:pos="1829"/>
        </w:tabs>
      </w:pPr>
      <w:r>
        <w:t>To</w:t>
      </w:r>
      <w:r>
        <w:rPr>
          <w:spacing w:val="-4"/>
        </w:rPr>
        <w:t xml:space="preserve"> </w:t>
      </w:r>
      <w:r>
        <w:t>postpone</w:t>
      </w:r>
      <w:r>
        <w:rPr>
          <w:spacing w:val="-4"/>
        </w:rPr>
        <w:t xml:space="preserve"> </w:t>
      </w:r>
      <w:r>
        <w:rPr>
          <w:spacing w:val="-2"/>
        </w:rPr>
        <w:t>indefinitely.</w:t>
      </w:r>
    </w:p>
    <w:p w14:paraId="17443357" w14:textId="77777777" w:rsidR="00D3371E" w:rsidRDefault="00D3371E">
      <w:pPr>
        <w:pStyle w:val="BodyText"/>
        <w:spacing w:before="1"/>
      </w:pPr>
    </w:p>
    <w:p w14:paraId="17443358" w14:textId="77777777" w:rsidR="00D3371E" w:rsidRDefault="00193D1C">
      <w:pPr>
        <w:pStyle w:val="BodyText"/>
        <w:ind w:left="1560"/>
        <w:jc w:val="both"/>
      </w:pPr>
      <w:r>
        <w:t>These</w:t>
      </w:r>
      <w:r>
        <w:rPr>
          <w:spacing w:val="-6"/>
        </w:rPr>
        <w:t xml:space="preserve"> </w:t>
      </w:r>
      <w:r>
        <w:t>motions</w:t>
      </w:r>
      <w:r>
        <w:rPr>
          <w:spacing w:val="-4"/>
        </w:rPr>
        <w:t xml:space="preserve"> </w:t>
      </w:r>
      <w:r>
        <w:t>shall</w:t>
      </w:r>
      <w:r>
        <w:rPr>
          <w:spacing w:val="-4"/>
        </w:rPr>
        <w:t xml:space="preserve"> </w:t>
      </w:r>
      <w:r>
        <w:t>have</w:t>
      </w:r>
      <w:r>
        <w:rPr>
          <w:spacing w:val="-2"/>
        </w:rPr>
        <w:t xml:space="preserve"> </w:t>
      </w:r>
      <w:r>
        <w:t>preference</w:t>
      </w:r>
      <w:r>
        <w:rPr>
          <w:spacing w:val="-3"/>
        </w:rPr>
        <w:t xml:space="preserve"> </w:t>
      </w:r>
      <w:r>
        <w:t>in</w:t>
      </w:r>
      <w:r>
        <w:rPr>
          <w:spacing w:val="-5"/>
        </w:rPr>
        <w:t xml:space="preserve"> </w:t>
      </w:r>
      <w:r>
        <w:t>the</w:t>
      </w:r>
      <w:r>
        <w:rPr>
          <w:spacing w:val="-3"/>
        </w:rPr>
        <w:t xml:space="preserve"> </w:t>
      </w:r>
      <w:r>
        <w:t>above</w:t>
      </w:r>
      <w:r>
        <w:rPr>
          <w:spacing w:val="-5"/>
        </w:rPr>
        <w:t xml:space="preserve"> </w:t>
      </w:r>
      <w:r>
        <w:rPr>
          <w:spacing w:val="-2"/>
        </w:rPr>
        <w:t>order.</w:t>
      </w:r>
    </w:p>
    <w:p w14:paraId="17443359" w14:textId="77777777" w:rsidR="00D3371E" w:rsidRDefault="00D3371E">
      <w:pPr>
        <w:pStyle w:val="BodyText"/>
      </w:pPr>
    </w:p>
    <w:p w14:paraId="1744335A" w14:textId="77777777" w:rsidR="00D3371E" w:rsidRDefault="00193D1C">
      <w:pPr>
        <w:pStyle w:val="ListParagraph"/>
        <w:numPr>
          <w:ilvl w:val="1"/>
          <w:numId w:val="1"/>
        </w:numPr>
        <w:tabs>
          <w:tab w:val="left" w:pos="1559"/>
          <w:tab w:val="left" w:pos="1560"/>
        </w:tabs>
        <w:ind w:left="1559" w:right="114" w:hanging="720"/>
        <w:jc w:val="both"/>
      </w:pPr>
      <w:r>
        <w:t>A motion to adjourn or a motion to fix time of adjournment shall be decided with debate.</w:t>
      </w:r>
    </w:p>
    <w:p w14:paraId="1744335B" w14:textId="77777777" w:rsidR="00D3371E" w:rsidRDefault="00D3371E">
      <w:pPr>
        <w:pStyle w:val="BodyText"/>
      </w:pPr>
    </w:p>
    <w:p w14:paraId="1744335C" w14:textId="77777777" w:rsidR="00D3371E" w:rsidRDefault="00193D1C">
      <w:pPr>
        <w:pStyle w:val="ListParagraph"/>
        <w:numPr>
          <w:ilvl w:val="1"/>
          <w:numId w:val="1"/>
        </w:numPr>
        <w:tabs>
          <w:tab w:val="left" w:pos="1559"/>
          <w:tab w:val="left" w:pos="1560"/>
        </w:tabs>
        <w:spacing w:before="1"/>
        <w:ind w:right="116"/>
        <w:jc w:val="both"/>
      </w:pPr>
      <w:r>
        <w:t>A motion to refer or lay on the table until it is decided shall include all amendments to the main question.</w:t>
      </w:r>
    </w:p>
    <w:p w14:paraId="1744335D" w14:textId="77777777" w:rsidR="00D3371E" w:rsidRDefault="00D3371E">
      <w:pPr>
        <w:pStyle w:val="BodyText"/>
        <w:spacing w:before="10"/>
        <w:rPr>
          <w:sz w:val="21"/>
        </w:rPr>
      </w:pPr>
    </w:p>
    <w:p w14:paraId="1744335E" w14:textId="77777777" w:rsidR="00D3371E" w:rsidRDefault="00193D1C">
      <w:pPr>
        <w:pStyle w:val="ListParagraph"/>
        <w:numPr>
          <w:ilvl w:val="1"/>
          <w:numId w:val="1"/>
        </w:numPr>
        <w:tabs>
          <w:tab w:val="left" w:pos="1559"/>
          <w:tab w:val="left" w:pos="1560"/>
        </w:tabs>
        <w:ind w:right="115"/>
        <w:jc w:val="both"/>
      </w:pPr>
      <w:r>
        <w:t>A motion to consider the previous question shall preclude all amendment from debate to the main question and shall be put in the form "shall the main question be put to a vote."</w:t>
      </w:r>
    </w:p>
    <w:p w14:paraId="1744335F" w14:textId="77777777" w:rsidR="00D3371E" w:rsidRDefault="00D3371E">
      <w:pPr>
        <w:jc w:val="both"/>
        <w:sectPr w:rsidR="00D3371E">
          <w:pgSz w:w="12240" w:h="15840"/>
          <w:pgMar w:top="1400" w:right="1680" w:bottom="1160" w:left="1680" w:header="0" w:footer="967" w:gutter="0"/>
          <w:cols w:space="720"/>
        </w:sectPr>
      </w:pPr>
    </w:p>
    <w:p w14:paraId="17443360" w14:textId="77777777" w:rsidR="00D3371E" w:rsidRDefault="00193D1C">
      <w:pPr>
        <w:pStyle w:val="ListParagraph"/>
        <w:numPr>
          <w:ilvl w:val="1"/>
          <w:numId w:val="1"/>
        </w:numPr>
        <w:tabs>
          <w:tab w:val="left" w:pos="1559"/>
          <w:tab w:val="left" w:pos="1561"/>
        </w:tabs>
        <w:spacing w:before="39"/>
        <w:ind w:right="115"/>
        <w:jc w:val="both"/>
      </w:pPr>
      <w:r>
        <w:lastRenderedPageBreak/>
        <w:t>A member called to order shall relinquish the floor unless permitted to explain, and the Board, if appealed to, shall decide on the case, but without debate.</w:t>
      </w:r>
      <w:r>
        <w:rPr>
          <w:spacing w:val="40"/>
        </w:rPr>
        <w:t xml:space="preserve"> </w:t>
      </w:r>
      <w:r>
        <w:t>If there is no appeal, the decision of the Chairperson shall be final.</w:t>
      </w:r>
    </w:p>
    <w:p w14:paraId="17443361" w14:textId="77777777" w:rsidR="00D3371E" w:rsidRDefault="00D3371E">
      <w:pPr>
        <w:pStyle w:val="BodyText"/>
        <w:spacing w:before="10"/>
        <w:rPr>
          <w:sz w:val="21"/>
        </w:rPr>
      </w:pPr>
    </w:p>
    <w:p w14:paraId="17443362" w14:textId="77777777" w:rsidR="00D3371E" w:rsidRDefault="00193D1C">
      <w:pPr>
        <w:pStyle w:val="ListParagraph"/>
        <w:numPr>
          <w:ilvl w:val="1"/>
          <w:numId w:val="1"/>
        </w:numPr>
        <w:tabs>
          <w:tab w:val="left" w:pos="1559"/>
          <w:tab w:val="left" w:pos="1561"/>
        </w:tabs>
        <w:spacing w:before="1"/>
        <w:ind w:right="115"/>
        <w:jc w:val="both"/>
      </w:pPr>
      <w:r>
        <w:t>Upon demand of any Board member, or at the discretion of the Chairperson,</w:t>
      </w:r>
      <w:r>
        <w:rPr>
          <w:spacing w:val="80"/>
        </w:rPr>
        <w:t xml:space="preserve"> </w:t>
      </w:r>
      <w:r>
        <w:t>the vote shall be by roll call, except that the vote on all ordinances or</w:t>
      </w:r>
      <w:r>
        <w:rPr>
          <w:spacing w:val="40"/>
        </w:rPr>
        <w:t xml:space="preserve"> </w:t>
      </w:r>
      <w:r>
        <w:t>resolutions shall be by roll call.</w:t>
      </w:r>
    </w:p>
    <w:p w14:paraId="17443363" w14:textId="77777777" w:rsidR="00D3371E" w:rsidRDefault="00D3371E">
      <w:pPr>
        <w:pStyle w:val="BodyText"/>
      </w:pPr>
    </w:p>
    <w:p w14:paraId="17443364" w14:textId="77777777" w:rsidR="00D3371E" w:rsidRDefault="00193D1C">
      <w:pPr>
        <w:pStyle w:val="ListParagraph"/>
        <w:numPr>
          <w:ilvl w:val="1"/>
          <w:numId w:val="1"/>
        </w:numPr>
        <w:tabs>
          <w:tab w:val="left" w:pos="1559"/>
          <w:tab w:val="left" w:pos="1561"/>
        </w:tabs>
        <w:ind w:right="114"/>
        <w:jc w:val="both"/>
      </w:pPr>
      <w:r>
        <w:t>To the extent any</w:t>
      </w:r>
      <w:r>
        <w:rPr>
          <w:spacing w:val="-1"/>
        </w:rPr>
        <w:t xml:space="preserve"> </w:t>
      </w:r>
      <w:r>
        <w:t>member</w:t>
      </w:r>
      <w:r>
        <w:rPr>
          <w:spacing w:val="-2"/>
        </w:rPr>
        <w:t xml:space="preserve"> </w:t>
      </w:r>
      <w:r>
        <w:t xml:space="preserve">of the Board has ex </w:t>
      </w:r>
      <w:proofErr w:type="spellStart"/>
      <w:r>
        <w:t>parte</w:t>
      </w:r>
      <w:proofErr w:type="spellEnd"/>
      <w:r>
        <w:t xml:space="preserve"> communications related to the subject matter of a quasi-judicial hearing before the Board, those communications</w:t>
      </w:r>
      <w:r>
        <w:rPr>
          <w:spacing w:val="-1"/>
        </w:rPr>
        <w:t xml:space="preserve"> </w:t>
      </w:r>
      <w:r>
        <w:t>shall be reported to the</w:t>
      </w:r>
      <w:r>
        <w:rPr>
          <w:spacing w:val="-1"/>
        </w:rPr>
        <w:t xml:space="preserve"> </w:t>
      </w:r>
      <w:r>
        <w:t>Board in</w:t>
      </w:r>
      <w:r>
        <w:rPr>
          <w:spacing w:val="-2"/>
        </w:rPr>
        <w:t xml:space="preserve"> </w:t>
      </w:r>
      <w:r>
        <w:t xml:space="preserve">open public session, including sufficient detail </w:t>
      </w:r>
      <w:proofErr w:type="gramStart"/>
      <w:r>
        <w:t>so as to</w:t>
      </w:r>
      <w:proofErr w:type="gramEnd"/>
      <w:r>
        <w:t xml:space="preserve"> provide adequate information to the other members of the Board and the public as to the substance of the communication.</w:t>
      </w:r>
      <w:r>
        <w:rPr>
          <w:spacing w:val="40"/>
        </w:rPr>
        <w:t xml:space="preserve"> </w:t>
      </w:r>
      <w:r>
        <w:t xml:space="preserve">To the extent that a member deems it necessary, the member may also file with the Clerk of the Board a written statement explaining a public ex </w:t>
      </w:r>
      <w:proofErr w:type="spellStart"/>
      <w:r>
        <w:t>parte</w:t>
      </w:r>
      <w:proofErr w:type="spellEnd"/>
      <w:r>
        <w:t xml:space="preserve"> communication.</w:t>
      </w:r>
      <w:r>
        <w:rPr>
          <w:spacing w:val="40"/>
        </w:rPr>
        <w:t xml:space="preserve"> </w:t>
      </w:r>
      <w:r>
        <w:t xml:space="preserve">This provision does </w:t>
      </w:r>
      <w:r>
        <w:rPr>
          <w:i/>
        </w:rPr>
        <w:t xml:space="preserve">not </w:t>
      </w:r>
      <w:r>
        <w:t xml:space="preserve">exempt the member from making a public ex </w:t>
      </w:r>
      <w:proofErr w:type="spellStart"/>
      <w:r>
        <w:t>parte</w:t>
      </w:r>
      <w:proofErr w:type="spellEnd"/>
      <w:r>
        <w:t xml:space="preserve"> disclosure.</w:t>
      </w:r>
    </w:p>
    <w:p w14:paraId="17443365" w14:textId="77777777" w:rsidR="00D3371E" w:rsidRDefault="00D3371E">
      <w:pPr>
        <w:pStyle w:val="BodyText"/>
        <w:spacing w:before="12"/>
        <w:rPr>
          <w:sz w:val="21"/>
        </w:rPr>
      </w:pPr>
    </w:p>
    <w:p w14:paraId="17443366" w14:textId="77777777" w:rsidR="00D3371E" w:rsidRDefault="00193D1C">
      <w:pPr>
        <w:pStyle w:val="Heading1"/>
        <w:numPr>
          <w:ilvl w:val="0"/>
          <w:numId w:val="1"/>
        </w:numPr>
        <w:tabs>
          <w:tab w:val="left" w:pos="840"/>
          <w:tab w:val="left" w:pos="841"/>
        </w:tabs>
      </w:pPr>
      <w:r>
        <w:rPr>
          <w:spacing w:val="-2"/>
        </w:rPr>
        <w:t>COMMITTEES</w:t>
      </w:r>
    </w:p>
    <w:p w14:paraId="17443367" w14:textId="77777777" w:rsidR="00D3371E" w:rsidRDefault="00D3371E">
      <w:pPr>
        <w:pStyle w:val="BodyText"/>
      </w:pPr>
    </w:p>
    <w:p w14:paraId="17443368" w14:textId="77777777" w:rsidR="00D3371E" w:rsidRDefault="00193D1C">
      <w:pPr>
        <w:pStyle w:val="ListParagraph"/>
        <w:numPr>
          <w:ilvl w:val="1"/>
          <w:numId w:val="1"/>
        </w:numPr>
        <w:tabs>
          <w:tab w:val="left" w:pos="1560"/>
          <w:tab w:val="left" w:pos="1561"/>
        </w:tabs>
        <w:ind w:right="115" w:hanging="720"/>
        <w:jc w:val="both"/>
      </w:pPr>
      <w:r>
        <w:t>The Chairperson, with majority consent of the Board, shall appoint committees at such times as deemed necessary for the proper conduct of the business of</w:t>
      </w:r>
      <w:r>
        <w:rPr>
          <w:spacing w:val="40"/>
        </w:rPr>
        <w:t xml:space="preserve"> </w:t>
      </w:r>
      <w:r>
        <w:t>the Board of Supervisors, subject to the provisions of Government Code</w:t>
      </w:r>
      <w:r>
        <w:rPr>
          <w:spacing w:val="40"/>
        </w:rPr>
        <w:t xml:space="preserve"> </w:t>
      </w:r>
      <w:r>
        <w:t>Sections 54970, et seq.</w:t>
      </w:r>
    </w:p>
    <w:p w14:paraId="17443369" w14:textId="77777777" w:rsidR="00D3371E" w:rsidRDefault="00D3371E">
      <w:pPr>
        <w:pStyle w:val="BodyText"/>
        <w:spacing w:before="11"/>
        <w:rPr>
          <w:sz w:val="21"/>
        </w:rPr>
      </w:pPr>
    </w:p>
    <w:p w14:paraId="1744336A" w14:textId="77777777" w:rsidR="00D3371E" w:rsidRDefault="00193D1C">
      <w:pPr>
        <w:pStyle w:val="ListParagraph"/>
        <w:numPr>
          <w:ilvl w:val="1"/>
          <w:numId w:val="1"/>
        </w:numPr>
        <w:tabs>
          <w:tab w:val="left" w:pos="1559"/>
          <w:tab w:val="left" w:pos="1560"/>
        </w:tabs>
        <w:ind w:left="1559" w:right="114" w:hanging="720"/>
        <w:jc w:val="both"/>
      </w:pPr>
      <w:r>
        <w:t>All orders of the Board relative to committees shall specify the purpose of the committee, the length of time the committee shall serve, and the times and methods by which the committee shall report to the Board.</w:t>
      </w:r>
    </w:p>
    <w:p w14:paraId="1744336B" w14:textId="77777777" w:rsidR="00D3371E" w:rsidRDefault="00D3371E">
      <w:pPr>
        <w:pStyle w:val="BodyText"/>
        <w:spacing w:before="2"/>
      </w:pPr>
    </w:p>
    <w:p w14:paraId="1744336C" w14:textId="77777777" w:rsidR="00D3371E" w:rsidRDefault="00193D1C">
      <w:pPr>
        <w:pStyle w:val="ListParagraph"/>
        <w:numPr>
          <w:ilvl w:val="1"/>
          <w:numId w:val="1"/>
        </w:numPr>
        <w:tabs>
          <w:tab w:val="left" w:pos="1559"/>
          <w:tab w:val="left" w:pos="1561"/>
        </w:tabs>
        <w:spacing w:before="1"/>
        <w:ind w:right="115"/>
        <w:jc w:val="both"/>
      </w:pPr>
      <w:r>
        <w:t>No committees appointed by the Chairperson of the Board of Supervisors shall include in their membership more than two Supervisors, but may include within their membership any number of other County officials or public members who are not members of Boards and Commissions subject to the provisions of Government Code Sections 54950, et seq.</w:t>
      </w:r>
    </w:p>
    <w:p w14:paraId="1744336D" w14:textId="77777777" w:rsidR="00D3371E" w:rsidRDefault="00D3371E">
      <w:pPr>
        <w:pStyle w:val="BodyText"/>
        <w:spacing w:before="10"/>
        <w:rPr>
          <w:sz w:val="21"/>
        </w:rPr>
      </w:pPr>
    </w:p>
    <w:p w14:paraId="1744336E" w14:textId="77777777" w:rsidR="00D3371E" w:rsidRDefault="00193D1C">
      <w:pPr>
        <w:pStyle w:val="ListParagraph"/>
        <w:numPr>
          <w:ilvl w:val="1"/>
          <w:numId w:val="1"/>
        </w:numPr>
        <w:tabs>
          <w:tab w:val="left" w:pos="1559"/>
          <w:tab w:val="left" w:pos="1561"/>
        </w:tabs>
        <w:spacing w:before="1"/>
        <w:ind w:right="117"/>
        <w:jc w:val="both"/>
      </w:pPr>
      <w:r>
        <w:t>The County Administrator shall be ex-officio member of all committees appointed by the Chairperson of the Board of Supervisors pursuant to the foregoing rules and is hereby empowered to call meetings of such committees</w:t>
      </w:r>
      <w:r>
        <w:rPr>
          <w:spacing w:val="40"/>
        </w:rPr>
        <w:t xml:space="preserve"> </w:t>
      </w:r>
      <w:r>
        <w:t>at such times as may be mutually agreed upon by a majority of the members of any such committee.</w:t>
      </w:r>
    </w:p>
    <w:p w14:paraId="1744336F" w14:textId="77777777" w:rsidR="00D3371E" w:rsidRDefault="00D3371E">
      <w:pPr>
        <w:pStyle w:val="BodyText"/>
      </w:pPr>
    </w:p>
    <w:p w14:paraId="17443370" w14:textId="77777777" w:rsidR="00D3371E" w:rsidRDefault="00193D1C">
      <w:pPr>
        <w:pStyle w:val="Heading1"/>
        <w:numPr>
          <w:ilvl w:val="0"/>
          <w:numId w:val="1"/>
        </w:numPr>
        <w:tabs>
          <w:tab w:val="left" w:pos="839"/>
          <w:tab w:val="left" w:pos="840"/>
        </w:tabs>
        <w:ind w:left="839"/>
      </w:pPr>
      <w:r>
        <w:rPr>
          <w:spacing w:val="-2"/>
        </w:rPr>
        <w:t>AGENDAS</w:t>
      </w:r>
    </w:p>
    <w:p w14:paraId="17443371" w14:textId="77777777" w:rsidR="00D3371E" w:rsidRDefault="00D3371E">
      <w:pPr>
        <w:pStyle w:val="BodyText"/>
        <w:spacing w:before="1"/>
      </w:pPr>
    </w:p>
    <w:p w14:paraId="17443372" w14:textId="77777777" w:rsidR="00D3371E" w:rsidRDefault="00193D1C">
      <w:pPr>
        <w:pStyle w:val="ListParagraph"/>
        <w:numPr>
          <w:ilvl w:val="1"/>
          <w:numId w:val="1"/>
        </w:numPr>
        <w:tabs>
          <w:tab w:val="left" w:pos="1559"/>
          <w:tab w:val="left" w:pos="1561"/>
        </w:tabs>
        <w:ind w:right="114"/>
        <w:jc w:val="both"/>
      </w:pPr>
      <w:r>
        <w:t>Agendas for the Board will be prepared by the County Administrator, and the Administrator shall have discretion as to when and what items shall be included while working closely with the Chairperson of the Board.</w:t>
      </w:r>
    </w:p>
    <w:p w14:paraId="17443373" w14:textId="77777777" w:rsidR="00D3371E" w:rsidRDefault="00D3371E">
      <w:pPr>
        <w:jc w:val="both"/>
        <w:sectPr w:rsidR="00D3371E">
          <w:pgSz w:w="12240" w:h="15840"/>
          <w:pgMar w:top="1400" w:right="1680" w:bottom="1160" w:left="1680" w:header="0" w:footer="967" w:gutter="0"/>
          <w:cols w:space="720"/>
        </w:sectPr>
      </w:pPr>
    </w:p>
    <w:p w14:paraId="17443374" w14:textId="77777777" w:rsidR="00D3371E" w:rsidRDefault="00193D1C">
      <w:pPr>
        <w:pStyle w:val="ListParagraph"/>
        <w:numPr>
          <w:ilvl w:val="1"/>
          <w:numId w:val="1"/>
        </w:numPr>
        <w:tabs>
          <w:tab w:val="left" w:pos="1559"/>
          <w:tab w:val="left" w:pos="1560"/>
        </w:tabs>
        <w:spacing w:before="39"/>
        <w:ind w:left="1559" w:right="115" w:hanging="720"/>
        <w:jc w:val="both"/>
      </w:pPr>
      <w:r>
        <w:lastRenderedPageBreak/>
        <w:t>Items for a Tuesday agenda shall be submitted to the County Administrative Office in</w:t>
      </w:r>
      <w:r>
        <w:rPr>
          <w:spacing w:val="-1"/>
        </w:rPr>
        <w:t xml:space="preserve"> </w:t>
      </w:r>
      <w:r>
        <w:t xml:space="preserve">accordance </w:t>
      </w:r>
      <w:proofErr w:type="gramStart"/>
      <w:r>
        <w:t>to</w:t>
      </w:r>
      <w:proofErr w:type="gramEnd"/>
      <w:r>
        <w:rPr>
          <w:spacing w:val="-2"/>
        </w:rPr>
        <w:t xml:space="preserve"> </w:t>
      </w:r>
      <w:r>
        <w:t>the</w:t>
      </w:r>
      <w:r>
        <w:rPr>
          <w:spacing w:val="-2"/>
        </w:rPr>
        <w:t xml:space="preserve"> </w:t>
      </w:r>
      <w:r>
        <w:t>standards and</w:t>
      </w:r>
      <w:r>
        <w:rPr>
          <w:spacing w:val="-1"/>
        </w:rPr>
        <w:t xml:space="preserve"> </w:t>
      </w:r>
      <w:r>
        <w:t>timeframes</w:t>
      </w:r>
      <w:r>
        <w:rPr>
          <w:spacing w:val="-3"/>
        </w:rPr>
        <w:t xml:space="preserve"> </w:t>
      </w:r>
      <w:r>
        <w:t>established</w:t>
      </w:r>
      <w:r>
        <w:rPr>
          <w:spacing w:val="-1"/>
        </w:rPr>
        <w:t xml:space="preserve"> </w:t>
      </w:r>
      <w:r>
        <w:t>by</w:t>
      </w:r>
      <w:r>
        <w:rPr>
          <w:spacing w:val="-2"/>
        </w:rPr>
        <w:t xml:space="preserve"> </w:t>
      </w:r>
      <w:r>
        <w:t>the</w:t>
      </w:r>
      <w:r>
        <w:rPr>
          <w:spacing w:val="-2"/>
        </w:rPr>
        <w:t xml:space="preserve"> </w:t>
      </w:r>
      <w:r>
        <w:t xml:space="preserve">County </w:t>
      </w:r>
      <w:r>
        <w:rPr>
          <w:spacing w:val="-2"/>
        </w:rPr>
        <w:t>Administrator.</w:t>
      </w:r>
    </w:p>
    <w:p w14:paraId="17443375" w14:textId="77777777" w:rsidR="00D3371E" w:rsidRDefault="00D3371E">
      <w:pPr>
        <w:pStyle w:val="BodyText"/>
        <w:spacing w:before="10"/>
        <w:rPr>
          <w:sz w:val="21"/>
        </w:rPr>
      </w:pPr>
    </w:p>
    <w:p w14:paraId="17443376" w14:textId="77777777" w:rsidR="00D3371E" w:rsidRDefault="00193D1C">
      <w:pPr>
        <w:pStyle w:val="ListParagraph"/>
        <w:numPr>
          <w:ilvl w:val="1"/>
          <w:numId w:val="1"/>
        </w:numPr>
        <w:tabs>
          <w:tab w:val="left" w:pos="1559"/>
          <w:tab w:val="left" w:pos="1560"/>
        </w:tabs>
        <w:spacing w:before="1"/>
        <w:ind w:right="114"/>
        <w:jc w:val="both"/>
      </w:pPr>
      <w:r>
        <w:t>Agenda requests referred to in B. above shall be submitted in such form and contain such information as the County Administrator shall prescribe.</w:t>
      </w:r>
    </w:p>
    <w:p w14:paraId="17443377" w14:textId="77777777" w:rsidR="00D3371E" w:rsidRDefault="00D3371E">
      <w:pPr>
        <w:pStyle w:val="BodyText"/>
      </w:pPr>
    </w:p>
    <w:p w14:paraId="17443378" w14:textId="77777777" w:rsidR="00D3371E" w:rsidRDefault="00193D1C">
      <w:pPr>
        <w:pStyle w:val="ListParagraph"/>
        <w:numPr>
          <w:ilvl w:val="1"/>
          <w:numId w:val="1"/>
        </w:numPr>
        <w:tabs>
          <w:tab w:val="left" w:pos="1560"/>
          <w:tab w:val="left" w:pos="1561"/>
        </w:tabs>
        <w:ind w:right="114"/>
        <w:jc w:val="both"/>
      </w:pPr>
      <w:r>
        <w:t>Any item not on the agenda may only be heard by the Board in compliance with applicable laws including Government Code section 54954.2.</w:t>
      </w:r>
    </w:p>
    <w:p w14:paraId="17443379" w14:textId="77777777" w:rsidR="00D3371E" w:rsidRDefault="00D3371E">
      <w:pPr>
        <w:pStyle w:val="BodyText"/>
      </w:pPr>
    </w:p>
    <w:p w14:paraId="1744337A" w14:textId="77777777" w:rsidR="00D3371E" w:rsidRDefault="00193D1C">
      <w:pPr>
        <w:pStyle w:val="ListParagraph"/>
        <w:numPr>
          <w:ilvl w:val="1"/>
          <w:numId w:val="1"/>
        </w:numPr>
        <w:tabs>
          <w:tab w:val="left" w:pos="1560"/>
          <w:tab w:val="left" w:pos="1561"/>
        </w:tabs>
        <w:spacing w:before="1"/>
        <w:ind w:right="115"/>
        <w:jc w:val="both"/>
      </w:pPr>
      <w:r>
        <w:t>Whenever deemed advisable, in order to provide a guide for Board action, the County Administrator shall recommend a course of action for items other than the Consent Agenda.</w:t>
      </w:r>
      <w:r>
        <w:rPr>
          <w:spacing w:val="40"/>
        </w:rPr>
        <w:t xml:space="preserve"> </w:t>
      </w:r>
      <w:r>
        <w:t>(See F. hereafter)</w:t>
      </w:r>
    </w:p>
    <w:p w14:paraId="1744337B" w14:textId="77777777" w:rsidR="00D3371E" w:rsidRDefault="00D3371E">
      <w:pPr>
        <w:pStyle w:val="BodyText"/>
        <w:spacing w:before="10"/>
        <w:rPr>
          <w:sz w:val="21"/>
        </w:rPr>
      </w:pPr>
    </w:p>
    <w:p w14:paraId="1744337C" w14:textId="77777777" w:rsidR="00D3371E" w:rsidRDefault="00193D1C">
      <w:pPr>
        <w:pStyle w:val="ListParagraph"/>
        <w:numPr>
          <w:ilvl w:val="1"/>
          <w:numId w:val="1"/>
        </w:numPr>
        <w:tabs>
          <w:tab w:val="left" w:pos="1560"/>
          <w:tab w:val="left" w:pos="1561"/>
        </w:tabs>
        <w:ind w:right="114"/>
        <w:jc w:val="both"/>
      </w:pPr>
      <w:r>
        <w:t>The County Administrator may list such items as deemed advisable together with a recommended course of action for each under a Consent Agenda category.</w:t>
      </w:r>
      <w:r>
        <w:rPr>
          <w:spacing w:val="40"/>
        </w:rPr>
        <w:t xml:space="preserve"> </w:t>
      </w:r>
      <w:r>
        <w:t xml:space="preserve">The Board may delete such items from the Consent Agenda </w:t>
      </w:r>
      <w:proofErr w:type="gramStart"/>
      <w:r>
        <w:t>in order</w:t>
      </w:r>
      <w:r>
        <w:rPr>
          <w:spacing w:val="40"/>
        </w:rPr>
        <w:t xml:space="preserve"> </w:t>
      </w:r>
      <w:r>
        <w:t>to</w:t>
      </w:r>
      <w:proofErr w:type="gramEnd"/>
      <w:r>
        <w:rPr>
          <w:spacing w:val="-1"/>
        </w:rPr>
        <w:t xml:space="preserve"> </w:t>
      </w:r>
      <w:r>
        <w:t>change the recommended course</w:t>
      </w:r>
      <w:r>
        <w:rPr>
          <w:spacing w:val="-1"/>
        </w:rPr>
        <w:t xml:space="preserve"> </w:t>
      </w:r>
      <w:r>
        <w:t>of</w:t>
      </w:r>
      <w:r>
        <w:rPr>
          <w:spacing w:val="-2"/>
        </w:rPr>
        <w:t xml:space="preserve"> </w:t>
      </w:r>
      <w:r>
        <w:t>action, and by</w:t>
      </w:r>
      <w:r>
        <w:rPr>
          <w:spacing w:val="-1"/>
        </w:rPr>
        <w:t xml:space="preserve"> </w:t>
      </w:r>
      <w:r>
        <w:t>roll</w:t>
      </w:r>
      <w:r>
        <w:rPr>
          <w:spacing w:val="-2"/>
        </w:rPr>
        <w:t xml:space="preserve"> </w:t>
      </w:r>
      <w:r>
        <w:t>call</w:t>
      </w:r>
      <w:r>
        <w:rPr>
          <w:spacing w:val="-2"/>
        </w:rPr>
        <w:t xml:space="preserve"> </w:t>
      </w:r>
      <w:r>
        <w:t>vote</w:t>
      </w:r>
      <w:r>
        <w:rPr>
          <w:spacing w:val="-1"/>
        </w:rPr>
        <w:t xml:space="preserve"> </w:t>
      </w:r>
      <w:r>
        <w:t>then</w:t>
      </w:r>
      <w:r>
        <w:rPr>
          <w:spacing w:val="-3"/>
        </w:rPr>
        <w:t xml:space="preserve"> </w:t>
      </w:r>
      <w:r>
        <w:t>approve the remainder of the Consent Agenda, or by roll call vote may approve the Consent Agenda as submitted.</w:t>
      </w:r>
    </w:p>
    <w:p w14:paraId="1744337D" w14:textId="77777777" w:rsidR="00D3371E" w:rsidRDefault="00D3371E">
      <w:pPr>
        <w:pStyle w:val="BodyText"/>
        <w:spacing w:before="1"/>
      </w:pPr>
    </w:p>
    <w:p w14:paraId="1744337E" w14:textId="77777777" w:rsidR="00D3371E" w:rsidRDefault="00193D1C">
      <w:pPr>
        <w:pStyle w:val="ListParagraph"/>
        <w:numPr>
          <w:ilvl w:val="0"/>
          <w:numId w:val="1"/>
        </w:numPr>
        <w:tabs>
          <w:tab w:val="left" w:pos="840"/>
          <w:tab w:val="left" w:pos="841"/>
        </w:tabs>
        <w:ind w:right="120"/>
      </w:pPr>
      <w:r>
        <w:t>The</w:t>
      </w:r>
      <w:r>
        <w:rPr>
          <w:spacing w:val="40"/>
        </w:rPr>
        <w:t xml:space="preserve"> </w:t>
      </w:r>
      <w:r>
        <w:t>County</w:t>
      </w:r>
      <w:r>
        <w:rPr>
          <w:spacing w:val="40"/>
        </w:rPr>
        <w:t xml:space="preserve"> </w:t>
      </w:r>
      <w:r>
        <w:t>Administrator</w:t>
      </w:r>
      <w:r>
        <w:rPr>
          <w:spacing w:val="40"/>
        </w:rPr>
        <w:t xml:space="preserve"> </w:t>
      </w:r>
      <w:r>
        <w:t>shall</w:t>
      </w:r>
      <w:r>
        <w:rPr>
          <w:spacing w:val="40"/>
        </w:rPr>
        <w:t xml:space="preserve"> </w:t>
      </w:r>
      <w:r>
        <w:t>occasionally</w:t>
      </w:r>
      <w:r>
        <w:rPr>
          <w:spacing w:val="40"/>
        </w:rPr>
        <w:t xml:space="preserve"> </w:t>
      </w:r>
      <w:r>
        <w:t>review</w:t>
      </w:r>
      <w:r>
        <w:rPr>
          <w:spacing w:val="40"/>
        </w:rPr>
        <w:t xml:space="preserve"> </w:t>
      </w:r>
      <w:r>
        <w:t>these</w:t>
      </w:r>
      <w:r>
        <w:rPr>
          <w:spacing w:val="40"/>
        </w:rPr>
        <w:t xml:space="preserve"> </w:t>
      </w:r>
      <w:r>
        <w:t>rules</w:t>
      </w:r>
      <w:r>
        <w:rPr>
          <w:spacing w:val="40"/>
        </w:rPr>
        <w:t xml:space="preserve"> </w:t>
      </w:r>
      <w:r>
        <w:t>of</w:t>
      </w:r>
      <w:r>
        <w:rPr>
          <w:spacing w:val="40"/>
        </w:rPr>
        <w:t xml:space="preserve"> </w:t>
      </w:r>
      <w:r>
        <w:t>procedure</w:t>
      </w:r>
      <w:r>
        <w:rPr>
          <w:spacing w:val="40"/>
        </w:rPr>
        <w:t xml:space="preserve"> </w:t>
      </w:r>
      <w:r>
        <w:t>and,</w:t>
      </w:r>
      <w:r>
        <w:rPr>
          <w:spacing w:val="40"/>
        </w:rPr>
        <w:t xml:space="preserve"> </w:t>
      </w:r>
      <w:r>
        <w:t>if appropriate, make recommendations to the Board for revision.</w:t>
      </w:r>
    </w:p>
    <w:sectPr w:rsidR="00D3371E">
      <w:pgSz w:w="12240" w:h="15840"/>
      <w:pgMar w:top="1400" w:right="1680" w:bottom="1160" w:left="168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3386" w14:textId="77777777" w:rsidR="00D17295" w:rsidRDefault="00193D1C">
      <w:r>
        <w:separator/>
      </w:r>
    </w:p>
  </w:endnote>
  <w:endnote w:type="continuationSeparator" w:id="0">
    <w:p w14:paraId="17443388" w14:textId="77777777" w:rsidR="00D17295" w:rsidRDefault="0019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381" w14:textId="1F8E8454" w:rsidR="00D3371E" w:rsidRDefault="00193D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7443382" wp14:editId="751AC899">
              <wp:simplePos x="0" y="0"/>
              <wp:positionH relativeFrom="page">
                <wp:posOffset>3588385</wp:posOffset>
              </wp:positionH>
              <wp:positionV relativeFrom="page">
                <wp:posOffset>9304655</wp:posOffset>
              </wp:positionV>
              <wp:extent cx="59436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3383" w14:textId="77777777" w:rsidR="00D3371E" w:rsidRDefault="00193D1C">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43382" id="_x0000_t202" coordsize="21600,21600" o:spt="202" path="m,l,21600r21600,l21600,xe">
              <v:stroke joinstyle="miter"/>
              <v:path gradientshapeok="t" o:connecttype="rect"/>
            </v:shapetype>
            <v:shape id="docshape1" o:spid="_x0000_s1026" type="#_x0000_t202" style="position:absolute;margin-left:282.55pt;margin-top:732.65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" filled="f" stroked="f">
              <v:textbox inset="0,0,0,0">
                <w:txbxContent>
                  <w:p w14:paraId="17443383" w14:textId="77777777" w:rsidR="00D3371E" w:rsidRDefault="00193D1C">
                    <w:pPr>
                      <w:spacing w:line="223"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3382" w14:textId="77777777" w:rsidR="00D17295" w:rsidRDefault="00193D1C">
      <w:r>
        <w:separator/>
      </w:r>
    </w:p>
  </w:footnote>
  <w:footnote w:type="continuationSeparator" w:id="0">
    <w:p w14:paraId="17443384" w14:textId="77777777" w:rsidR="00D17295" w:rsidRDefault="0019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D71"/>
    <w:multiLevelType w:val="hybridMultilevel"/>
    <w:tmpl w:val="B750EF46"/>
    <w:lvl w:ilvl="0" w:tplc="FE6C4286">
      <w:start w:val="1"/>
      <w:numFmt w:val="upperRoman"/>
      <w:lvlText w:val="%1."/>
      <w:lvlJc w:val="left"/>
      <w:pPr>
        <w:ind w:left="840" w:hanging="721"/>
        <w:jc w:val="left"/>
      </w:pPr>
      <w:rPr>
        <w:rFonts w:ascii="Calibri" w:eastAsia="Calibri" w:hAnsi="Calibri" w:cs="Calibri" w:hint="default"/>
        <w:b w:val="0"/>
        <w:bCs w:val="0"/>
        <w:i w:val="0"/>
        <w:iCs w:val="0"/>
        <w:spacing w:val="-1"/>
        <w:w w:val="100"/>
        <w:sz w:val="22"/>
        <w:szCs w:val="22"/>
        <w:lang w:val="en-US" w:eastAsia="en-US" w:bidi="ar-SA"/>
      </w:rPr>
    </w:lvl>
    <w:lvl w:ilvl="1" w:tplc="A1DAAF76">
      <w:start w:val="1"/>
      <w:numFmt w:val="upperLetter"/>
      <w:lvlText w:val="%2."/>
      <w:lvlJc w:val="left"/>
      <w:pPr>
        <w:ind w:left="1560" w:hanging="721"/>
        <w:jc w:val="left"/>
      </w:pPr>
      <w:rPr>
        <w:rFonts w:ascii="Calibri" w:eastAsia="Calibri" w:hAnsi="Calibri" w:cs="Calibri" w:hint="default"/>
        <w:b w:val="0"/>
        <w:bCs w:val="0"/>
        <w:i w:val="0"/>
        <w:iCs w:val="0"/>
        <w:spacing w:val="-1"/>
        <w:w w:val="100"/>
        <w:sz w:val="22"/>
        <w:szCs w:val="22"/>
        <w:lang w:val="en-US" w:eastAsia="en-US" w:bidi="ar-SA"/>
      </w:rPr>
    </w:lvl>
    <w:lvl w:ilvl="2" w:tplc="EB666662">
      <w:start w:val="1"/>
      <w:numFmt w:val="decimal"/>
      <w:lvlText w:val="%3."/>
      <w:lvlJc w:val="left"/>
      <w:pPr>
        <w:ind w:left="1828" w:hanging="269"/>
        <w:jc w:val="left"/>
      </w:pPr>
      <w:rPr>
        <w:rFonts w:ascii="Calibri" w:eastAsia="Calibri" w:hAnsi="Calibri" w:cs="Calibri" w:hint="default"/>
        <w:b w:val="0"/>
        <w:bCs w:val="0"/>
        <w:i w:val="0"/>
        <w:iCs w:val="0"/>
        <w:w w:val="100"/>
        <w:sz w:val="22"/>
        <w:szCs w:val="22"/>
        <w:lang w:val="en-US" w:eastAsia="en-US" w:bidi="ar-SA"/>
      </w:rPr>
    </w:lvl>
    <w:lvl w:ilvl="3" w:tplc="511AE518">
      <w:numFmt w:val="bullet"/>
      <w:lvlText w:val="•"/>
      <w:lvlJc w:val="left"/>
      <w:pPr>
        <w:ind w:left="2702" w:hanging="269"/>
      </w:pPr>
      <w:rPr>
        <w:rFonts w:hint="default"/>
        <w:lang w:val="en-US" w:eastAsia="en-US" w:bidi="ar-SA"/>
      </w:rPr>
    </w:lvl>
    <w:lvl w:ilvl="4" w:tplc="603EA7D4">
      <w:numFmt w:val="bullet"/>
      <w:lvlText w:val="•"/>
      <w:lvlJc w:val="left"/>
      <w:pPr>
        <w:ind w:left="3585" w:hanging="269"/>
      </w:pPr>
      <w:rPr>
        <w:rFonts w:hint="default"/>
        <w:lang w:val="en-US" w:eastAsia="en-US" w:bidi="ar-SA"/>
      </w:rPr>
    </w:lvl>
    <w:lvl w:ilvl="5" w:tplc="1B46A958">
      <w:numFmt w:val="bullet"/>
      <w:lvlText w:val="•"/>
      <w:lvlJc w:val="left"/>
      <w:pPr>
        <w:ind w:left="4467" w:hanging="269"/>
      </w:pPr>
      <w:rPr>
        <w:rFonts w:hint="default"/>
        <w:lang w:val="en-US" w:eastAsia="en-US" w:bidi="ar-SA"/>
      </w:rPr>
    </w:lvl>
    <w:lvl w:ilvl="6" w:tplc="44F61DDC">
      <w:numFmt w:val="bullet"/>
      <w:lvlText w:val="•"/>
      <w:lvlJc w:val="left"/>
      <w:pPr>
        <w:ind w:left="5350" w:hanging="269"/>
      </w:pPr>
      <w:rPr>
        <w:rFonts w:hint="default"/>
        <w:lang w:val="en-US" w:eastAsia="en-US" w:bidi="ar-SA"/>
      </w:rPr>
    </w:lvl>
    <w:lvl w:ilvl="7" w:tplc="CF3854A4">
      <w:numFmt w:val="bullet"/>
      <w:lvlText w:val="•"/>
      <w:lvlJc w:val="left"/>
      <w:pPr>
        <w:ind w:left="6232" w:hanging="269"/>
      </w:pPr>
      <w:rPr>
        <w:rFonts w:hint="default"/>
        <w:lang w:val="en-US" w:eastAsia="en-US" w:bidi="ar-SA"/>
      </w:rPr>
    </w:lvl>
    <w:lvl w:ilvl="8" w:tplc="7708E3F4">
      <w:numFmt w:val="bullet"/>
      <w:lvlText w:val="•"/>
      <w:lvlJc w:val="left"/>
      <w:pPr>
        <w:ind w:left="7115" w:hanging="269"/>
      </w:pPr>
      <w:rPr>
        <w:rFonts w:hint="default"/>
        <w:lang w:val="en-US" w:eastAsia="en-US" w:bidi="ar-SA"/>
      </w:rPr>
    </w:lvl>
  </w:abstractNum>
  <w:num w:numId="1" w16cid:durableId="213544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1E"/>
    <w:rsid w:val="00193D1C"/>
    <w:rsid w:val="003940E5"/>
    <w:rsid w:val="004D2D83"/>
    <w:rsid w:val="004E05A6"/>
    <w:rsid w:val="00D17295"/>
    <w:rsid w:val="00D3371E"/>
    <w:rsid w:val="00DB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432FD"/>
  <w15:docId w15:val="{22A40C42-9EC2-4385-9403-C4ECE306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hanging="7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65" w:lineRule="exact"/>
      <w:ind w:left="2196" w:right="2195"/>
      <w:jc w:val="center"/>
    </w:pPr>
    <w:rPr>
      <w:b/>
      <w:bCs/>
      <w:sz w:val="48"/>
      <w:szCs w:val="48"/>
    </w:rPr>
  </w:style>
  <w:style w:type="paragraph" w:styleId="ListParagraph">
    <w:name w:val="List Paragraph"/>
    <w:basedOn w:val="Normal"/>
    <w:uiPriority w:val="1"/>
    <w:qFormat/>
    <w:pPr>
      <w:ind w:left="1560" w:hanging="721"/>
      <w:jc w:val="both"/>
    </w:pPr>
  </w:style>
  <w:style w:type="paragraph" w:customStyle="1" w:styleId="TableParagraph">
    <w:name w:val="Table Paragraph"/>
    <w:basedOn w:val="Normal"/>
    <w:uiPriority w:val="1"/>
    <w:qFormat/>
  </w:style>
  <w:style w:type="paragraph" w:styleId="Revision">
    <w:name w:val="Revision"/>
    <w:hidden/>
    <w:uiPriority w:val="99"/>
    <w:semiHidden/>
    <w:rsid w:val="00193D1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RULES OF PROCEDURE</vt:lpstr>
    </vt:vector>
  </TitlesOfParts>
  <Company>County of SLO</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dc:title>
  <dc:creator>Reggie Rini</dc:creator>
  <cp:lastModifiedBy>Tessa Cornejo</cp:lastModifiedBy>
  <cp:revision>2</cp:revision>
  <dcterms:created xsi:type="dcterms:W3CDTF">2023-01-26T16:13:00Z</dcterms:created>
  <dcterms:modified xsi:type="dcterms:W3CDTF">2023-01-26T16:13:00Z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Acrobat PDFMaker 19 for Word</vt:lpwstr>
  </property>
  <property fmtid="{D5CDD505-2E9C-101B-9397-08002B2CF9AE}" pid="4" name="LastSaved">
    <vt:filetime>2023-01-24T00:00:00Z</vt:filetime>
  </property>
  <property fmtid="{D5CDD505-2E9C-101B-9397-08002B2CF9AE}" pid="5" name="Producer">
    <vt:lpwstr>Adobe PDF Library 19.21.90</vt:lpwstr>
  </property>
  <property fmtid="{D5CDD505-2E9C-101B-9397-08002B2CF9AE}" pid="6" name="SourceModified">
    <vt:lpwstr>D:20191226175502</vt:lpwstr>
  </property>
</Properties>
</file>