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C594C" w14:textId="5285CD4B" w:rsidR="00507882" w:rsidRPr="00245556" w:rsidRDefault="002710A1" w:rsidP="00507882">
      <w:pPr>
        <w:widowControl/>
        <w:autoSpaceDE/>
        <w:autoSpaceDN/>
        <w:spacing w:after="160" w:line="259" w:lineRule="auto"/>
        <w:rPr>
          <w:rFonts w:eastAsia="Calibri" w:cs="Arial"/>
          <w:b/>
          <w:sz w:val="20"/>
          <w:szCs w:val="20"/>
          <w:lang w:bidi="ar-SA"/>
        </w:rPr>
      </w:pPr>
      <w:r>
        <w:rPr>
          <w:rFonts w:eastAsia="Calibri" w:cs="Arial"/>
          <w:b/>
          <w:sz w:val="20"/>
          <w:szCs w:val="20"/>
          <w:lang w:bidi="ar-SA"/>
        </w:rPr>
        <w:t>GRANT ADMINISTRATION</w:t>
      </w:r>
    </w:p>
    <w:p w14:paraId="2F7A80B1" w14:textId="4071749E"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IMPLEMENTING AGENCY</w:t>
      </w:r>
      <w:r w:rsidRPr="00245556">
        <w:rPr>
          <w:rFonts w:eastAsia="Calibri" w:cs="Arial"/>
          <w:sz w:val="20"/>
          <w:szCs w:val="20"/>
          <w:lang w:bidi="ar-SA"/>
        </w:rPr>
        <w:t xml:space="preserve">: </w:t>
      </w:r>
      <w:r w:rsidR="00E009DB" w:rsidRPr="00E009DB">
        <w:rPr>
          <w:rFonts w:eastAsia="Calibri" w:cs="Arial"/>
          <w:sz w:val="20"/>
          <w:szCs w:val="20"/>
          <w:highlight w:val="yellow"/>
          <w:lang w:bidi="ar-SA"/>
        </w:rPr>
        <w:t>&lt;Grantee</w:t>
      </w:r>
      <w:r w:rsidR="00E009DB">
        <w:rPr>
          <w:rFonts w:eastAsia="Calibri" w:cs="Arial"/>
          <w:sz w:val="20"/>
          <w:szCs w:val="20"/>
          <w:lang w:bidi="ar-SA"/>
        </w:rPr>
        <w:t>&gt;</w:t>
      </w:r>
      <w:r w:rsidRPr="00245556">
        <w:rPr>
          <w:rFonts w:eastAsia="Calibri" w:cs="Arial"/>
          <w:sz w:val="20"/>
          <w:szCs w:val="20"/>
          <w:lang w:bidi="ar-SA"/>
        </w:rPr>
        <w:t xml:space="preserve"> (Grantee)</w:t>
      </w:r>
    </w:p>
    <w:p w14:paraId="09A7D61A"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PROJECT DESCRIPTION:</w:t>
      </w:r>
      <w:r w:rsidRPr="00245556">
        <w:rPr>
          <w:rFonts w:eastAsia="Calibri" w:cs="Arial"/>
          <w:sz w:val="20"/>
          <w:szCs w:val="20"/>
          <w:lang w:bidi="ar-SA"/>
        </w:rPr>
        <w:t xml:space="preserve"> The Grantee will administer these funds and respond to DWR’s reporting and compliance requirements associated with the grant administration. This Grantee will act in a coordination role: disseminating grant compliance information to the project managers responsible for implementing the projects contained in this agreement, obtaining and retaining evidence of compliance (e.g., CEQA/NEPA documents, reports, monitoring compliance documents, labor requirements, etc.), obtaining data for progress reports from individual project managers, assembling and submitting progress reports to the State, and coordinating all invoicing and payment of invoices.</w:t>
      </w:r>
    </w:p>
    <w:p w14:paraId="06CD6815"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Budget Category (a): Project Administration</w:t>
      </w:r>
    </w:p>
    <w:p w14:paraId="111EAFCB" w14:textId="77777777" w:rsidR="00507882" w:rsidRPr="00245556" w:rsidRDefault="00507882" w:rsidP="00507882">
      <w:pPr>
        <w:widowControl/>
        <w:autoSpaceDE/>
        <w:autoSpaceDN/>
        <w:spacing w:after="160" w:line="259" w:lineRule="auto"/>
        <w:ind w:left="360"/>
        <w:rPr>
          <w:rFonts w:eastAsia="Calibri" w:cs="Arial"/>
          <w:sz w:val="20"/>
          <w:szCs w:val="20"/>
          <w:u w:val="single"/>
          <w:lang w:bidi="ar-SA"/>
        </w:rPr>
      </w:pPr>
      <w:r w:rsidRPr="00245556">
        <w:rPr>
          <w:rFonts w:eastAsia="Calibri" w:cs="Arial"/>
          <w:sz w:val="20"/>
          <w:szCs w:val="20"/>
          <w:u w:val="single"/>
          <w:lang w:bidi="ar-SA"/>
        </w:rPr>
        <w:t>Task 1: Agreement Administration</w:t>
      </w:r>
    </w:p>
    <w:p w14:paraId="614AC121"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The Grantee will respond to DWR’s reporting and compliance requirements associated with the grant administration and will coordinate with the project managers responsible for implementing the projects contained in this agreement.</w:t>
      </w:r>
    </w:p>
    <w:p w14:paraId="0BE00CA6" w14:textId="77777777" w:rsidR="00507882" w:rsidRPr="00245556" w:rsidRDefault="00507882" w:rsidP="00507882">
      <w:pPr>
        <w:widowControl/>
        <w:autoSpaceDE/>
        <w:autoSpaceDN/>
        <w:spacing w:after="160" w:line="259" w:lineRule="auto"/>
        <w:ind w:left="360"/>
        <w:rPr>
          <w:rFonts w:eastAsia="Calibri" w:cs="Arial"/>
          <w:sz w:val="20"/>
          <w:szCs w:val="20"/>
          <w:u w:val="single"/>
          <w:lang w:bidi="ar-SA"/>
        </w:rPr>
      </w:pPr>
      <w:r w:rsidRPr="00245556">
        <w:rPr>
          <w:rFonts w:eastAsia="Calibri" w:cs="Arial"/>
          <w:sz w:val="20"/>
          <w:szCs w:val="20"/>
          <w:u w:val="single"/>
          <w:lang w:bidi="ar-SA"/>
        </w:rPr>
        <w:t>Task 2: Invoicing</w:t>
      </w:r>
    </w:p>
    <w:p w14:paraId="2D51E0DF"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The Grantee will be responsible for compiling invoices for submittal to DWR. This includes collecting invoice documentation from each of the Local Project Sponsors and compiling the information into a DWR Invoice Packet.</w:t>
      </w:r>
    </w:p>
    <w:p w14:paraId="392C9711" w14:textId="77777777" w:rsidR="00507882" w:rsidRPr="00245556" w:rsidRDefault="00507882" w:rsidP="00507882">
      <w:pPr>
        <w:widowControl/>
        <w:autoSpaceDE/>
        <w:autoSpaceDN/>
        <w:spacing w:after="160" w:line="259" w:lineRule="auto"/>
        <w:ind w:left="360"/>
        <w:contextualSpacing/>
        <w:rPr>
          <w:rFonts w:eastAsia="Calibri" w:cs="Arial"/>
          <w:b/>
          <w:sz w:val="20"/>
          <w:szCs w:val="20"/>
          <w:lang w:bidi="ar-SA"/>
        </w:rPr>
      </w:pPr>
      <w:r w:rsidRPr="00245556">
        <w:rPr>
          <w:rFonts w:eastAsia="Calibri" w:cs="Arial"/>
          <w:b/>
          <w:sz w:val="20"/>
          <w:szCs w:val="20"/>
          <w:lang w:bidi="ar-SA"/>
        </w:rPr>
        <w:t>Deliverables:</w:t>
      </w:r>
    </w:p>
    <w:p w14:paraId="7EAC28A9" w14:textId="77777777" w:rsidR="00507882" w:rsidRPr="00245556" w:rsidRDefault="00507882" w:rsidP="00507882">
      <w:pPr>
        <w:widowControl/>
        <w:numPr>
          <w:ilvl w:val="0"/>
          <w:numId w:val="3"/>
        </w:numPr>
        <w:autoSpaceDE/>
        <w:autoSpaceDN/>
        <w:spacing w:after="160" w:line="259" w:lineRule="auto"/>
        <w:contextualSpacing/>
        <w:rPr>
          <w:rFonts w:eastAsia="Calibri" w:cs="Arial"/>
          <w:b/>
          <w:sz w:val="20"/>
          <w:szCs w:val="20"/>
          <w:lang w:bidi="ar-SA"/>
        </w:rPr>
      </w:pPr>
      <w:r w:rsidRPr="00245556">
        <w:rPr>
          <w:rFonts w:eastAsia="Calibri" w:cs="Arial"/>
          <w:sz w:val="20"/>
          <w:szCs w:val="20"/>
          <w:lang w:bidi="ar-SA"/>
        </w:rPr>
        <w:t>Quarterly Invoices and associated backup documentation</w:t>
      </w:r>
    </w:p>
    <w:p w14:paraId="2DA0D228" w14:textId="17B0F872" w:rsidR="00507882" w:rsidRPr="00A62857" w:rsidRDefault="00507882" w:rsidP="00507882">
      <w:pPr>
        <w:widowControl/>
        <w:numPr>
          <w:ilvl w:val="0"/>
          <w:numId w:val="3"/>
        </w:numPr>
        <w:autoSpaceDE/>
        <w:autoSpaceDN/>
        <w:spacing w:after="160" w:line="259" w:lineRule="auto"/>
        <w:contextualSpacing/>
        <w:rPr>
          <w:rFonts w:eastAsia="Calibri" w:cs="Arial"/>
          <w:bCs/>
          <w:sz w:val="20"/>
          <w:szCs w:val="20"/>
          <w:lang w:bidi="ar-SA"/>
        </w:rPr>
      </w:pPr>
      <w:r w:rsidRPr="00A62857">
        <w:rPr>
          <w:rFonts w:eastAsia="Calibri" w:cs="Arial"/>
          <w:bCs/>
          <w:sz w:val="20"/>
          <w:szCs w:val="20"/>
          <w:lang w:bidi="ar-SA"/>
        </w:rPr>
        <w:t>Advanced Payment document</w:t>
      </w:r>
      <w:r w:rsidR="00627403" w:rsidRPr="00A62857">
        <w:rPr>
          <w:rFonts w:eastAsia="Calibri" w:cs="Arial"/>
          <w:bCs/>
          <w:sz w:val="20"/>
          <w:szCs w:val="20"/>
          <w:lang w:bidi="ar-SA"/>
        </w:rPr>
        <w:t>a</w:t>
      </w:r>
      <w:r w:rsidRPr="00A62857">
        <w:rPr>
          <w:rFonts w:eastAsia="Calibri" w:cs="Arial"/>
          <w:bCs/>
          <w:sz w:val="20"/>
          <w:szCs w:val="20"/>
          <w:lang w:bidi="ar-SA"/>
        </w:rPr>
        <w:t>tion as per Paragraph 9 (if applicable)</w:t>
      </w:r>
    </w:p>
    <w:p w14:paraId="0DAB1EA1" w14:textId="77777777" w:rsidR="00507882" w:rsidRPr="00245556" w:rsidRDefault="00507882" w:rsidP="00507882">
      <w:pPr>
        <w:widowControl/>
        <w:autoSpaceDE/>
        <w:autoSpaceDN/>
        <w:spacing w:after="160" w:line="259" w:lineRule="auto"/>
        <w:ind w:left="720"/>
        <w:rPr>
          <w:rFonts w:eastAsia="Calibri" w:cs="Arial"/>
          <w:b/>
          <w:sz w:val="20"/>
          <w:szCs w:val="20"/>
          <w:lang w:bidi="ar-SA"/>
        </w:rPr>
      </w:pPr>
    </w:p>
    <w:p w14:paraId="78C2AEA6" w14:textId="77777777" w:rsidR="00507882" w:rsidRPr="00245556" w:rsidRDefault="00507882" w:rsidP="00507882">
      <w:pPr>
        <w:widowControl/>
        <w:autoSpaceDE/>
        <w:autoSpaceDN/>
        <w:spacing w:after="160" w:line="259" w:lineRule="auto"/>
        <w:ind w:left="360"/>
        <w:rPr>
          <w:rFonts w:eastAsia="Calibri" w:cs="Arial"/>
          <w:sz w:val="20"/>
          <w:szCs w:val="20"/>
          <w:u w:val="single"/>
          <w:lang w:bidi="ar-SA"/>
        </w:rPr>
      </w:pPr>
      <w:r w:rsidRPr="00245556">
        <w:rPr>
          <w:rFonts w:eastAsia="Calibri" w:cs="Arial"/>
          <w:sz w:val="20"/>
          <w:szCs w:val="20"/>
          <w:u w:val="single"/>
          <w:lang w:bidi="ar-SA"/>
        </w:rPr>
        <w:t>Task 3: Reporting</w:t>
      </w:r>
    </w:p>
    <w:p w14:paraId="5FB2FDEE"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The Grantee will be responsible for compiling progress reports for submittal to DWR. The Grantee will coordinate with Local Project Sponsor staff to retain consultants as needed to prepare and submit progress reports and final project completion reports for each project, as well as the grant completion report.</w:t>
      </w:r>
    </w:p>
    <w:p w14:paraId="70C47564" w14:textId="41484B83"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Reports will meet generally accepted profes</w:t>
      </w:r>
      <w:r w:rsidR="00252850">
        <w:rPr>
          <w:rFonts w:eastAsia="Calibri" w:cs="Arial"/>
          <w:sz w:val="20"/>
          <w:szCs w:val="20"/>
          <w:lang w:bidi="ar-SA"/>
        </w:rPr>
        <w:t>s</w:t>
      </w:r>
      <w:r w:rsidRPr="00245556">
        <w:rPr>
          <w:rFonts w:eastAsia="Calibri" w:cs="Arial"/>
          <w:sz w:val="20"/>
          <w:szCs w:val="20"/>
          <w:lang w:bidi="ar-SA"/>
        </w:rPr>
        <w:t xml:space="preserve">ional standards for technical reporting and the requirements terms of the contract with DWR outlined in Exhibit F of this Agreement. </w:t>
      </w:r>
    </w:p>
    <w:p w14:paraId="3BD866AE" w14:textId="77777777" w:rsidR="00507882" w:rsidRPr="00245556" w:rsidRDefault="00507882" w:rsidP="00507882">
      <w:pPr>
        <w:widowControl/>
        <w:autoSpaceDE/>
        <w:autoSpaceDN/>
        <w:spacing w:after="160" w:line="259" w:lineRule="auto"/>
        <w:ind w:left="360"/>
        <w:rPr>
          <w:rFonts w:eastAsia="Calibri" w:cs="Arial"/>
          <w:b/>
          <w:sz w:val="20"/>
          <w:szCs w:val="20"/>
          <w:lang w:bidi="ar-SA"/>
        </w:rPr>
      </w:pPr>
      <w:r w:rsidRPr="00245556">
        <w:rPr>
          <w:rFonts w:eastAsia="Calibri" w:cs="Arial"/>
          <w:b/>
          <w:sz w:val="20"/>
          <w:szCs w:val="20"/>
          <w:lang w:bidi="ar-SA"/>
        </w:rPr>
        <w:t>Deliverables:</w:t>
      </w:r>
    </w:p>
    <w:p w14:paraId="77E7E3AB" w14:textId="77777777" w:rsidR="00507882" w:rsidRPr="00245556" w:rsidRDefault="00507882" w:rsidP="00507882">
      <w:pPr>
        <w:widowControl/>
        <w:numPr>
          <w:ilvl w:val="0"/>
          <w:numId w:val="3"/>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 xml:space="preserve">Quarterly Progress Reports </w:t>
      </w:r>
    </w:p>
    <w:p w14:paraId="16161BBF" w14:textId="77777777" w:rsidR="00507882" w:rsidRPr="00245556" w:rsidRDefault="00507882" w:rsidP="00507882">
      <w:pPr>
        <w:widowControl/>
        <w:numPr>
          <w:ilvl w:val="0"/>
          <w:numId w:val="3"/>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Grant Completion Report</w:t>
      </w:r>
    </w:p>
    <w:p w14:paraId="69333557" w14:textId="77777777" w:rsidR="00507882" w:rsidRPr="00245556" w:rsidRDefault="00507882" w:rsidP="00507882">
      <w:pPr>
        <w:widowControl/>
        <w:autoSpaceDE/>
        <w:autoSpaceDN/>
        <w:spacing w:after="160" w:line="259" w:lineRule="auto"/>
        <w:ind w:left="720"/>
        <w:contextualSpacing/>
        <w:rPr>
          <w:rFonts w:eastAsia="Calibri" w:cs="Arial"/>
          <w:b/>
          <w:sz w:val="20"/>
          <w:szCs w:val="20"/>
          <w:lang w:bidi="ar-SA"/>
        </w:rPr>
      </w:pPr>
    </w:p>
    <w:p w14:paraId="6C924B54"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br w:type="page"/>
      </w:r>
    </w:p>
    <w:p w14:paraId="4360D7F7" w14:textId="3DF6BD92"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lastRenderedPageBreak/>
        <w:t xml:space="preserve">PROJECT </w:t>
      </w:r>
      <w:r w:rsidRPr="00245556">
        <w:rPr>
          <w:rFonts w:eastAsia="Calibri" w:cs="Arial"/>
          <w:b/>
          <w:sz w:val="20"/>
          <w:szCs w:val="20"/>
          <w:highlight w:val="yellow"/>
          <w:lang w:bidi="ar-SA"/>
        </w:rPr>
        <w:t>X</w:t>
      </w:r>
      <w:r w:rsidRPr="00245556">
        <w:rPr>
          <w:rFonts w:eastAsia="Calibri" w:cs="Arial"/>
          <w:b/>
          <w:sz w:val="20"/>
          <w:szCs w:val="20"/>
          <w:lang w:bidi="ar-SA"/>
        </w:rPr>
        <w:t xml:space="preserve">: </w:t>
      </w:r>
      <w:r w:rsidRPr="00245556">
        <w:rPr>
          <w:rFonts w:eastAsia="Calibri" w:cs="Arial"/>
          <w:b/>
          <w:sz w:val="20"/>
          <w:szCs w:val="20"/>
          <w:highlight w:val="yellow"/>
          <w:lang w:bidi="ar-SA"/>
        </w:rPr>
        <w:t>&lt;Awarded Project Name&gt;</w:t>
      </w:r>
    </w:p>
    <w:p w14:paraId="754A01B5"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 xml:space="preserve">IMPLEMENTING AGENCY: </w:t>
      </w:r>
      <w:r w:rsidRPr="00245556">
        <w:rPr>
          <w:rFonts w:eastAsia="Calibri" w:cs="Arial"/>
          <w:sz w:val="20"/>
          <w:szCs w:val="20"/>
          <w:highlight w:val="yellow"/>
          <w:lang w:bidi="ar-SA"/>
        </w:rPr>
        <w:t>&lt;Agency Name / Local Project Sponsor Name&gt;</w:t>
      </w:r>
    </w:p>
    <w:p w14:paraId="33307AEF" w14:textId="3D238285"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Is this a Disadvantaged Community Project? </w:t>
      </w:r>
      <w:r w:rsidRPr="00245556">
        <w:rPr>
          <w:rFonts w:eastAsia="MS Gothic" w:cs="Arial"/>
          <w:sz w:val="20"/>
          <w:szCs w:val="20"/>
          <w:lang w:bidi="ar-SA"/>
        </w:rPr>
        <w:t xml:space="preserve"> </w:t>
      </w:r>
      <w:bookmarkStart w:id="0" w:name="_Hlk69212674"/>
      <w:sdt>
        <w:sdtPr>
          <w:rPr>
            <w:rFonts w:eastAsia="MS Gothic" w:cs="Arial"/>
            <w:sz w:val="20"/>
            <w:szCs w:val="20"/>
            <w:lang w:bidi="ar-SA"/>
          </w:rPr>
          <w:id w:val="1753077821"/>
          <w14:checkbox>
            <w14:checked w14:val="0"/>
            <w14:checkedState w14:val="2612" w14:font="MS Gothic"/>
            <w14:uncheckedState w14:val="2610" w14:font="MS Gothic"/>
          </w14:checkbox>
        </w:sdtPr>
        <w:sdtEndPr/>
        <w:sdtContent>
          <w:r w:rsidR="002929CE">
            <w:rPr>
              <w:rFonts w:ascii="MS Gothic" w:eastAsia="MS Gothic" w:hAnsi="MS Gothic" w:cs="Arial" w:hint="eastAsia"/>
              <w:sz w:val="20"/>
              <w:szCs w:val="20"/>
              <w:lang w:bidi="ar-SA"/>
            </w:rPr>
            <w:t>☐</w:t>
          </w:r>
        </w:sdtContent>
      </w:sdt>
      <w:r w:rsidRPr="00245556">
        <w:rPr>
          <w:rFonts w:eastAsia="MS Gothic" w:cs="Arial"/>
          <w:sz w:val="20"/>
          <w:szCs w:val="20"/>
          <w:lang w:bidi="ar-SA"/>
        </w:rPr>
        <w:t>Yes</w:t>
      </w:r>
      <w:r w:rsidRPr="00245556">
        <w:rPr>
          <w:rFonts w:eastAsia="MS Gothic" w:cs="Arial"/>
          <w:sz w:val="20"/>
          <w:szCs w:val="20"/>
          <w:lang w:bidi="ar-SA"/>
        </w:rPr>
        <w:tab/>
      </w:r>
      <w:sdt>
        <w:sdtPr>
          <w:rPr>
            <w:rFonts w:eastAsia="MS Gothic" w:cs="Arial"/>
            <w:sz w:val="20"/>
            <w:szCs w:val="20"/>
            <w:lang w:bidi="ar-SA"/>
          </w:rPr>
          <w:id w:val="1828553371"/>
          <w14:checkbox>
            <w14:checked w14:val="0"/>
            <w14:checkedState w14:val="2612" w14:font="MS Gothic"/>
            <w14:uncheckedState w14:val="2610" w14:font="MS Gothic"/>
          </w14:checkbox>
        </w:sdtPr>
        <w:sdtEndPr/>
        <w:sdtContent>
          <w:r w:rsidR="002929CE">
            <w:rPr>
              <w:rFonts w:ascii="MS Gothic" w:eastAsia="MS Gothic" w:hAnsi="MS Gothic" w:cs="Arial" w:hint="eastAsia"/>
              <w:sz w:val="20"/>
              <w:szCs w:val="20"/>
              <w:lang w:bidi="ar-SA"/>
            </w:rPr>
            <w:t>☐</w:t>
          </w:r>
        </w:sdtContent>
      </w:sdt>
      <w:r w:rsidRPr="00245556">
        <w:rPr>
          <w:rFonts w:eastAsia="MS Gothic" w:cs="Arial"/>
          <w:sz w:val="20"/>
          <w:szCs w:val="20"/>
          <w:lang w:bidi="ar-SA"/>
        </w:rPr>
        <w:t>No</w:t>
      </w:r>
      <w:bookmarkEnd w:id="0"/>
    </w:p>
    <w:p w14:paraId="65E8F82A" w14:textId="77777777" w:rsidR="00507882" w:rsidRPr="00245556" w:rsidRDefault="00507882" w:rsidP="00507882">
      <w:pPr>
        <w:widowControl/>
        <w:autoSpaceDE/>
        <w:autoSpaceDN/>
        <w:spacing w:after="160" w:line="259" w:lineRule="auto"/>
        <w:ind w:firstLine="720"/>
        <w:rPr>
          <w:rFonts w:eastAsia="Calibri" w:cs="Arial"/>
          <w:sz w:val="20"/>
          <w:szCs w:val="20"/>
          <w:lang w:bidi="ar-SA"/>
        </w:rPr>
      </w:pPr>
      <w:r w:rsidRPr="00245556">
        <w:rPr>
          <w:rFonts w:eastAsia="Calibri" w:cs="Arial"/>
          <w:sz w:val="20"/>
          <w:szCs w:val="20"/>
          <w:lang w:bidi="ar-SA"/>
        </w:rPr>
        <w:t xml:space="preserve"> DAC/EDA Benefit Level:</w:t>
      </w:r>
      <w:sdt>
        <w:sdtPr>
          <w:rPr>
            <w:rFonts w:eastAsia="Calibri" w:cs="Arial"/>
            <w:sz w:val="20"/>
            <w:szCs w:val="20"/>
            <w:lang w:bidi="ar-SA"/>
          </w:rPr>
          <w:alias w:val="DAC/EDA Benefit"/>
          <w:tag w:val="DAC/EDA Benefit"/>
          <w:id w:val="-2145107633"/>
          <w:placeholder>
            <w:docPart w:val="6470593501A2454A9237EAC0DF783E2B"/>
          </w:placeholder>
          <w:showingPlcHdr/>
          <w:dropDownList>
            <w:listItem w:value="Choose an item."/>
            <w:listItem w:displayText="Less Than 25%" w:value="Less Than 25%"/>
            <w:listItem w:displayText="25% - 49%" w:value="25% - 49%"/>
            <w:listItem w:displayText="50% - 74%" w:value="50% - 74%"/>
            <w:listItem w:displayText="75% - 100%" w:value="75% - 100%"/>
          </w:dropDownList>
        </w:sdtPr>
        <w:sdtEndPr/>
        <w:sdtContent>
          <w:r w:rsidRPr="00504D23">
            <w:rPr>
              <w:rFonts w:eastAsia="Calibri" w:cs="Times New Roman"/>
              <w:color w:val="000000" w:themeColor="text1"/>
              <w:sz w:val="20"/>
              <w:szCs w:val="20"/>
              <w:lang w:bidi="ar-SA"/>
            </w:rPr>
            <w:t>Choose an item.</w:t>
          </w:r>
        </w:sdtContent>
      </w:sdt>
    </w:p>
    <w:p w14:paraId="35855F31"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PROJECT DESCRIPTION:</w:t>
      </w:r>
      <w:r w:rsidRPr="00245556">
        <w:rPr>
          <w:rFonts w:eastAsia="Calibri" w:cs="Arial"/>
          <w:sz w:val="20"/>
          <w:szCs w:val="20"/>
          <w:lang w:bidi="ar-SA"/>
        </w:rPr>
        <w:t xml:space="preserve"> </w:t>
      </w:r>
      <w:r w:rsidRPr="00245556">
        <w:rPr>
          <w:rFonts w:eastAsia="Calibri" w:cs="Arial"/>
          <w:sz w:val="20"/>
          <w:szCs w:val="20"/>
          <w:highlight w:val="yellow"/>
          <w:lang w:bidi="ar-SA"/>
        </w:rPr>
        <w:t>&lt;Brief Description of work that will be done, where, and the quantitative benefits that will be provided.&gt;</w:t>
      </w:r>
    </w:p>
    <w:p w14:paraId="58A19EE9" w14:textId="5F56BF49"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 xml:space="preserve">Budget Category (a): Project Administration </w:t>
      </w:r>
      <w:r w:rsidRPr="00245556">
        <w:rPr>
          <w:rFonts w:eastAsia="Calibri" w:cs="Arial"/>
          <w:sz w:val="20"/>
          <w:szCs w:val="20"/>
          <w:highlight w:val="yellow"/>
          <w:lang w:bidi="ar-SA"/>
        </w:rPr>
        <w:t xml:space="preserve">Instruction: If </w:t>
      </w:r>
      <w:r w:rsidR="003E4536">
        <w:rPr>
          <w:rFonts w:eastAsia="Calibri" w:cs="Arial"/>
          <w:sz w:val="20"/>
          <w:szCs w:val="20"/>
          <w:highlight w:val="yellow"/>
          <w:lang w:bidi="ar-SA"/>
        </w:rPr>
        <w:t>a task is not</w:t>
      </w:r>
      <w:r w:rsidRPr="00245556">
        <w:rPr>
          <w:rFonts w:eastAsia="Calibri" w:cs="Arial"/>
          <w:sz w:val="20"/>
          <w:szCs w:val="20"/>
          <w:highlight w:val="yellow"/>
          <w:lang w:bidi="ar-SA"/>
        </w:rPr>
        <w:t xml:space="preserve"> applicable, </w:t>
      </w:r>
      <w:r w:rsidR="003E4536">
        <w:rPr>
          <w:rFonts w:eastAsia="Calibri" w:cs="Arial"/>
          <w:sz w:val="20"/>
          <w:szCs w:val="20"/>
          <w:highlight w:val="yellow"/>
          <w:lang w:bidi="ar-SA"/>
        </w:rPr>
        <w:t>please write “Not applicable</w:t>
      </w:r>
      <w:r w:rsidRPr="00245556">
        <w:rPr>
          <w:rFonts w:eastAsia="Calibri" w:cs="Arial"/>
          <w:sz w:val="20"/>
          <w:szCs w:val="20"/>
          <w:highlight w:val="yellow"/>
          <w:lang w:bidi="ar-SA"/>
        </w:rPr>
        <w:t>”</w:t>
      </w:r>
      <w:r w:rsidR="003E4536">
        <w:rPr>
          <w:rFonts w:eastAsia="Calibri" w:cs="Arial"/>
          <w:sz w:val="20"/>
          <w:szCs w:val="20"/>
          <w:lang w:bidi="ar-SA"/>
        </w:rPr>
        <w:t xml:space="preserve"> under the task name.</w:t>
      </w:r>
    </w:p>
    <w:p w14:paraId="4B5A2EC1"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1: Project Management</w:t>
      </w:r>
    </w:p>
    <w:p w14:paraId="5DC08158"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Manage Grant Agreement including compliance with grant requirements, and preparation and submission of supporting grant documents and coordination with IRWM regional manager. Prepare invoices including relevant supporting documentation for submittal to DWR via as Grantee. This task also includes administrative responsibilities associated with the project such as coordinating with partnering agencies and managing consultants/contractors. </w:t>
      </w:r>
    </w:p>
    <w:p w14:paraId="3D2F0800"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 xml:space="preserve">Deliverables: </w:t>
      </w:r>
    </w:p>
    <w:p w14:paraId="5052CB94" w14:textId="3BC71FD6" w:rsidR="00507882" w:rsidRDefault="00507882" w:rsidP="00507882">
      <w:pPr>
        <w:widowControl/>
        <w:numPr>
          <w:ilvl w:val="0"/>
          <w:numId w:val="4"/>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Invoices and associated backup documentation</w:t>
      </w:r>
    </w:p>
    <w:p w14:paraId="611D2D02" w14:textId="77777777" w:rsidR="00E5693B" w:rsidRPr="00245556" w:rsidRDefault="00E5693B" w:rsidP="00E5693B">
      <w:pPr>
        <w:widowControl/>
        <w:autoSpaceDE/>
        <w:autoSpaceDN/>
        <w:spacing w:after="160" w:line="259" w:lineRule="auto"/>
        <w:contextualSpacing/>
        <w:rPr>
          <w:rFonts w:eastAsia="Calibri" w:cs="Arial"/>
          <w:sz w:val="20"/>
          <w:szCs w:val="20"/>
          <w:lang w:bidi="ar-SA"/>
        </w:rPr>
      </w:pPr>
    </w:p>
    <w:p w14:paraId="1358D5F8"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 xml:space="preserve">Task 2: Reporting </w:t>
      </w:r>
    </w:p>
    <w:p w14:paraId="52153F78"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Prepare progress reports detailing work completed during reporting period as outlined in Exhibit F of this Agreement. Submit reports to DWR.</w:t>
      </w:r>
    </w:p>
    <w:p w14:paraId="1430B729"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Prepare Project Completion Report and submit to DWR no later than 90 days after project completion for DWR Project Manager’s comment and review. The report shall be prepared and presented in accordance with guidance as outlined in Exhibit F.</w:t>
      </w:r>
    </w:p>
    <w:p w14:paraId="2BEF6E32"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1B6346E3" w14:textId="77777777" w:rsidR="00507882" w:rsidRPr="00245556" w:rsidRDefault="00507882" w:rsidP="00507882">
      <w:pPr>
        <w:widowControl/>
        <w:numPr>
          <w:ilvl w:val="0"/>
          <w:numId w:val="5"/>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Quarterly Project Progress Reports</w:t>
      </w:r>
    </w:p>
    <w:p w14:paraId="4AA33A52" w14:textId="77777777" w:rsidR="00507882" w:rsidRPr="00245556" w:rsidRDefault="00507882" w:rsidP="00507882">
      <w:pPr>
        <w:widowControl/>
        <w:numPr>
          <w:ilvl w:val="0"/>
          <w:numId w:val="5"/>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Project Completion Report</w:t>
      </w:r>
    </w:p>
    <w:p w14:paraId="73013D0B" w14:textId="37547E84" w:rsidR="00507882" w:rsidRDefault="00507882" w:rsidP="00507882">
      <w:pPr>
        <w:widowControl/>
        <w:numPr>
          <w:ilvl w:val="0"/>
          <w:numId w:val="5"/>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 xml:space="preserve">Documentation (e.g., photo) of “Acknowledgment of Credit &amp; Signage” per Standard Condition D.2  </w:t>
      </w:r>
    </w:p>
    <w:p w14:paraId="3F867129" w14:textId="77777777" w:rsidR="00E5693B" w:rsidRPr="00245556" w:rsidRDefault="00E5693B" w:rsidP="00E5693B">
      <w:pPr>
        <w:widowControl/>
        <w:autoSpaceDE/>
        <w:autoSpaceDN/>
        <w:spacing w:after="160" w:line="259" w:lineRule="auto"/>
        <w:contextualSpacing/>
        <w:rPr>
          <w:rFonts w:eastAsia="Calibri" w:cs="Arial"/>
          <w:sz w:val="20"/>
          <w:szCs w:val="20"/>
          <w:lang w:bidi="ar-SA"/>
        </w:rPr>
      </w:pPr>
    </w:p>
    <w:p w14:paraId="5CF1843F" w14:textId="77777777" w:rsidR="00510F5A"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Budget Category (b): Land Purchase/Easement</w:t>
      </w:r>
      <w:r w:rsidRPr="00245556">
        <w:rPr>
          <w:rFonts w:eastAsia="Calibri" w:cs="Arial"/>
          <w:sz w:val="20"/>
          <w:szCs w:val="20"/>
          <w:lang w:bidi="ar-SA"/>
        </w:rPr>
        <w:t xml:space="preserve"> </w:t>
      </w:r>
      <w:r w:rsidR="00510F5A" w:rsidRPr="00245556">
        <w:rPr>
          <w:rFonts w:eastAsia="Calibri" w:cs="Arial"/>
          <w:sz w:val="20"/>
          <w:szCs w:val="20"/>
          <w:highlight w:val="yellow"/>
          <w:lang w:bidi="ar-SA"/>
        </w:rPr>
        <w:t xml:space="preserve">Instruction: If </w:t>
      </w:r>
      <w:r w:rsidR="00510F5A">
        <w:rPr>
          <w:rFonts w:eastAsia="Calibri" w:cs="Arial"/>
          <w:sz w:val="20"/>
          <w:szCs w:val="20"/>
          <w:highlight w:val="yellow"/>
          <w:lang w:bidi="ar-SA"/>
        </w:rPr>
        <w:t>a task is not</w:t>
      </w:r>
      <w:r w:rsidR="00510F5A" w:rsidRPr="00245556">
        <w:rPr>
          <w:rFonts w:eastAsia="Calibri" w:cs="Arial"/>
          <w:sz w:val="20"/>
          <w:szCs w:val="20"/>
          <w:highlight w:val="yellow"/>
          <w:lang w:bidi="ar-SA"/>
        </w:rPr>
        <w:t xml:space="preserve"> applicable, </w:t>
      </w:r>
      <w:r w:rsidR="00510F5A">
        <w:rPr>
          <w:rFonts w:eastAsia="Calibri" w:cs="Arial"/>
          <w:sz w:val="20"/>
          <w:szCs w:val="20"/>
          <w:highlight w:val="yellow"/>
          <w:lang w:bidi="ar-SA"/>
        </w:rPr>
        <w:t>please write “Not applicable</w:t>
      </w:r>
      <w:r w:rsidR="00510F5A" w:rsidRPr="00245556">
        <w:rPr>
          <w:rFonts w:eastAsia="Calibri" w:cs="Arial"/>
          <w:sz w:val="20"/>
          <w:szCs w:val="20"/>
          <w:highlight w:val="yellow"/>
          <w:lang w:bidi="ar-SA"/>
        </w:rPr>
        <w:t>”</w:t>
      </w:r>
      <w:r w:rsidR="00510F5A">
        <w:rPr>
          <w:rFonts w:eastAsia="Calibri" w:cs="Arial"/>
          <w:sz w:val="20"/>
          <w:szCs w:val="20"/>
          <w:lang w:bidi="ar-SA"/>
        </w:rPr>
        <w:t xml:space="preserve"> under the task name.</w:t>
      </w:r>
    </w:p>
    <w:p w14:paraId="53B97889" w14:textId="376C9DE1"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3: Land Purchase</w:t>
      </w:r>
    </w:p>
    <w:p w14:paraId="0D51F3B1"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sz w:val="20"/>
          <w:szCs w:val="20"/>
          <w:lang w:bidi="ar-SA"/>
        </w:rPr>
        <w:t xml:space="preserve">Approximate area of land to be purchased or easement(s) to be acquired. </w:t>
      </w:r>
      <w:r w:rsidRPr="00245556">
        <w:rPr>
          <w:rFonts w:eastAsia="Calibri" w:cs="Arial"/>
          <w:sz w:val="20"/>
          <w:szCs w:val="20"/>
          <w:highlight w:val="yellow"/>
          <w:lang w:bidi="ar-SA"/>
        </w:rPr>
        <w:t>{Add applicable detail }</w:t>
      </w:r>
    </w:p>
    <w:p w14:paraId="1BFE9190"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10230700" w14:textId="77777777" w:rsidR="00507882" w:rsidRPr="00245556" w:rsidRDefault="00507882" w:rsidP="00507882">
      <w:pPr>
        <w:widowControl/>
        <w:numPr>
          <w:ilvl w:val="0"/>
          <w:numId w:val="6"/>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Documentation supporting property value (if purchased)</w:t>
      </w:r>
    </w:p>
    <w:p w14:paraId="2AD03BA1" w14:textId="46BBBE44" w:rsidR="00507882" w:rsidRDefault="00507882" w:rsidP="00507882">
      <w:pPr>
        <w:widowControl/>
        <w:numPr>
          <w:ilvl w:val="0"/>
          <w:numId w:val="6"/>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All relevant documentation regarding property ownership transfer or acquisition of easement including final recorded deed, title report, etc.</w:t>
      </w:r>
    </w:p>
    <w:p w14:paraId="2B7F1065" w14:textId="77777777" w:rsidR="00252850" w:rsidRPr="00245556" w:rsidRDefault="00252850" w:rsidP="00252850">
      <w:pPr>
        <w:widowControl/>
        <w:autoSpaceDE/>
        <w:autoSpaceDN/>
        <w:spacing w:after="160" w:line="259" w:lineRule="auto"/>
        <w:contextualSpacing/>
        <w:rPr>
          <w:rFonts w:eastAsia="Calibri" w:cs="Arial"/>
          <w:sz w:val="20"/>
          <w:szCs w:val="20"/>
          <w:lang w:bidi="ar-SA"/>
        </w:rPr>
      </w:pPr>
    </w:p>
    <w:p w14:paraId="118C64E9" w14:textId="7C0A5990"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b/>
          <w:sz w:val="20"/>
          <w:szCs w:val="20"/>
          <w:lang w:bidi="ar-SA"/>
        </w:rPr>
        <w:t>Budget Category (c): Planning/Design/Engineering/Environmental Documentation</w:t>
      </w:r>
      <w:r w:rsidRPr="00245556">
        <w:rPr>
          <w:rFonts w:eastAsia="Calibri" w:cs="Arial"/>
          <w:sz w:val="20"/>
          <w:szCs w:val="20"/>
          <w:lang w:bidi="ar-SA"/>
        </w:rPr>
        <w:t xml:space="preserve"> </w:t>
      </w:r>
      <w:r w:rsidR="00510F5A" w:rsidRPr="00245556">
        <w:rPr>
          <w:rFonts w:eastAsia="Calibri" w:cs="Arial"/>
          <w:sz w:val="20"/>
          <w:szCs w:val="20"/>
          <w:highlight w:val="yellow"/>
          <w:lang w:bidi="ar-SA"/>
        </w:rPr>
        <w:t xml:space="preserve">Instruction: If </w:t>
      </w:r>
      <w:r w:rsidR="00510F5A">
        <w:rPr>
          <w:rFonts w:eastAsia="Calibri" w:cs="Arial"/>
          <w:sz w:val="20"/>
          <w:szCs w:val="20"/>
          <w:highlight w:val="yellow"/>
          <w:lang w:bidi="ar-SA"/>
        </w:rPr>
        <w:t>a task is not</w:t>
      </w:r>
      <w:r w:rsidR="00510F5A" w:rsidRPr="00245556">
        <w:rPr>
          <w:rFonts w:eastAsia="Calibri" w:cs="Arial"/>
          <w:sz w:val="20"/>
          <w:szCs w:val="20"/>
          <w:highlight w:val="yellow"/>
          <w:lang w:bidi="ar-SA"/>
        </w:rPr>
        <w:t xml:space="preserve"> applicable, </w:t>
      </w:r>
      <w:r w:rsidR="00510F5A">
        <w:rPr>
          <w:rFonts w:eastAsia="Calibri" w:cs="Arial"/>
          <w:sz w:val="20"/>
          <w:szCs w:val="20"/>
          <w:highlight w:val="yellow"/>
          <w:lang w:bidi="ar-SA"/>
        </w:rPr>
        <w:t>please write “Not applicable</w:t>
      </w:r>
      <w:r w:rsidR="00510F5A" w:rsidRPr="00245556">
        <w:rPr>
          <w:rFonts w:eastAsia="Calibri" w:cs="Arial"/>
          <w:sz w:val="20"/>
          <w:szCs w:val="20"/>
          <w:highlight w:val="yellow"/>
          <w:lang w:bidi="ar-SA"/>
        </w:rPr>
        <w:t>”</w:t>
      </w:r>
      <w:r w:rsidR="00510F5A">
        <w:rPr>
          <w:rFonts w:eastAsia="Calibri" w:cs="Arial"/>
          <w:sz w:val="20"/>
          <w:szCs w:val="20"/>
          <w:lang w:bidi="ar-SA"/>
        </w:rPr>
        <w:t xml:space="preserve"> under the task name.</w:t>
      </w:r>
    </w:p>
    <w:p w14:paraId="5207F4D1"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4: Feasibility Studies</w:t>
      </w:r>
    </w:p>
    <w:p w14:paraId="1647DC48"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Project Feasibility Studies were completed as part of the project development process. </w:t>
      </w:r>
      <w:r w:rsidRPr="00245556">
        <w:rPr>
          <w:rFonts w:eastAsia="Calibri" w:cs="Arial"/>
          <w:sz w:val="20"/>
          <w:szCs w:val="20"/>
          <w:highlight w:val="yellow"/>
          <w:lang w:bidi="ar-SA"/>
        </w:rPr>
        <w:t>&lt;Add applicable detail&gt;</w:t>
      </w:r>
    </w:p>
    <w:p w14:paraId="5DDA6E47"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lastRenderedPageBreak/>
        <w:t>Deliverables:</w:t>
      </w:r>
    </w:p>
    <w:p w14:paraId="1FC57582" w14:textId="77777777" w:rsidR="00507882" w:rsidRPr="00245556" w:rsidRDefault="00507882" w:rsidP="00507882">
      <w:pPr>
        <w:widowControl/>
        <w:numPr>
          <w:ilvl w:val="0"/>
          <w:numId w:val="7"/>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Relevant Feasibility Studies</w:t>
      </w:r>
    </w:p>
    <w:p w14:paraId="7539BC4A"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5: CEQA Documentation</w:t>
      </w:r>
    </w:p>
    <w:p w14:paraId="42F94856" w14:textId="2605D748"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highlight w:val="yellow"/>
          <w:lang w:bidi="ar-SA"/>
        </w:rPr>
        <w:t>Instruction: Please use the first example if your project has not yet completed CEQA. Please include NEPA compliance in this section, if applicable.</w:t>
      </w:r>
    </w:p>
    <w:p w14:paraId="7058E2FB" w14:textId="1DB7172E"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Complete environmental review pursuant to CEQA. Prepare all necessary environmental documentation. Prepare letter stating no legal challenges (or addressing legal challenges).</w:t>
      </w:r>
    </w:p>
    <w:p w14:paraId="1D08ABED" w14:textId="0386E9BA"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O</w:t>
      </w:r>
      <w:r w:rsidR="00472DB7">
        <w:rPr>
          <w:rFonts w:eastAsia="Calibri" w:cs="Arial"/>
          <w:sz w:val="20"/>
          <w:szCs w:val="20"/>
          <w:lang w:bidi="ar-SA"/>
        </w:rPr>
        <w:t>R</w:t>
      </w:r>
    </w:p>
    <w:p w14:paraId="70B85692" w14:textId="759FD87B"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A &lt;MND/EIR/NOE&gt; was filed for this project with the &lt;enter State Clearinghouse and/or County&gt; in &lt;Month Year&gt;. Prepare letter stating no legal challenges (or addressing legal challenges).</w:t>
      </w:r>
    </w:p>
    <w:p w14:paraId="6ADE1712"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65280D71" w14:textId="77777777" w:rsidR="00507882" w:rsidRPr="00245556" w:rsidRDefault="00507882" w:rsidP="00507882">
      <w:pPr>
        <w:widowControl/>
        <w:numPr>
          <w:ilvl w:val="0"/>
          <w:numId w:val="7"/>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All completed CEQA documents as required</w:t>
      </w:r>
    </w:p>
    <w:p w14:paraId="4C988449" w14:textId="5155BBCE" w:rsidR="00507882" w:rsidRDefault="00507882" w:rsidP="00507882">
      <w:pPr>
        <w:widowControl/>
        <w:numPr>
          <w:ilvl w:val="0"/>
          <w:numId w:val="7"/>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Legal Challenges Letter</w:t>
      </w:r>
    </w:p>
    <w:p w14:paraId="6112A8DF" w14:textId="77777777" w:rsidR="00D66B46" w:rsidRPr="00245556" w:rsidRDefault="00D66B46" w:rsidP="00D66B46">
      <w:pPr>
        <w:widowControl/>
        <w:autoSpaceDE/>
        <w:autoSpaceDN/>
        <w:spacing w:after="160" w:line="259" w:lineRule="auto"/>
        <w:contextualSpacing/>
        <w:rPr>
          <w:rFonts w:eastAsia="Calibri" w:cs="Arial"/>
          <w:sz w:val="20"/>
          <w:szCs w:val="20"/>
          <w:lang w:bidi="ar-SA"/>
        </w:rPr>
      </w:pPr>
    </w:p>
    <w:p w14:paraId="1217D55D"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6: Permitting</w:t>
      </w:r>
    </w:p>
    <w:p w14:paraId="37611964"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The following permits have been acquired for this project: </w:t>
      </w:r>
      <w:r w:rsidRPr="00245556">
        <w:rPr>
          <w:rFonts w:eastAsia="Calibri" w:cs="Arial"/>
          <w:sz w:val="20"/>
          <w:szCs w:val="20"/>
          <w:highlight w:val="yellow"/>
          <w:lang w:bidi="ar-SA"/>
        </w:rPr>
        <w:t xml:space="preserve">&lt;Insert description&gt;. </w:t>
      </w:r>
      <w:r w:rsidRPr="00245556">
        <w:rPr>
          <w:rFonts w:eastAsia="Calibri" w:cs="Arial"/>
          <w:sz w:val="20"/>
          <w:szCs w:val="20"/>
          <w:lang w:bidi="ar-SA"/>
        </w:rPr>
        <w:t>The following permits are anticipated to be acquired for this project:&lt;</w:t>
      </w:r>
      <w:r w:rsidRPr="00245556">
        <w:rPr>
          <w:rFonts w:eastAsia="Calibri" w:cs="Arial"/>
          <w:sz w:val="20"/>
          <w:szCs w:val="20"/>
          <w:highlight w:val="yellow"/>
          <w:lang w:bidi="ar-SA"/>
        </w:rPr>
        <w:t>Insert description&gt;</w:t>
      </w:r>
    </w:p>
    <w:p w14:paraId="2317EB8B"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67B401A5" w14:textId="2675295A" w:rsidR="00507882" w:rsidRDefault="00507882" w:rsidP="00507882">
      <w:pPr>
        <w:widowControl/>
        <w:numPr>
          <w:ilvl w:val="0"/>
          <w:numId w:val="8"/>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Permits as required</w:t>
      </w:r>
    </w:p>
    <w:p w14:paraId="77C02308" w14:textId="77777777" w:rsidR="00AB60E3" w:rsidRPr="00245556" w:rsidRDefault="00AB60E3" w:rsidP="00AB60E3">
      <w:pPr>
        <w:widowControl/>
        <w:autoSpaceDE/>
        <w:autoSpaceDN/>
        <w:spacing w:after="160" w:line="259" w:lineRule="auto"/>
        <w:contextualSpacing/>
        <w:rPr>
          <w:rFonts w:eastAsia="Calibri" w:cs="Arial"/>
          <w:sz w:val="20"/>
          <w:szCs w:val="20"/>
          <w:lang w:bidi="ar-SA"/>
        </w:rPr>
      </w:pPr>
    </w:p>
    <w:p w14:paraId="7FB00216"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7: Design</w:t>
      </w:r>
    </w:p>
    <w:p w14:paraId="1E4CFC75"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highlight w:val="yellow"/>
          <w:lang w:bidi="ar-SA"/>
        </w:rPr>
        <w:t>&lt;Insert description.&gt;</w:t>
      </w:r>
    </w:p>
    <w:p w14:paraId="0A7DCEBA" w14:textId="77777777" w:rsidR="00507882" w:rsidRPr="00245556" w:rsidRDefault="00507882" w:rsidP="00507882">
      <w:pPr>
        <w:widowControl/>
        <w:autoSpaceDE/>
        <w:autoSpaceDN/>
        <w:spacing w:after="160" w:line="259" w:lineRule="auto"/>
        <w:rPr>
          <w:rFonts w:eastAsia="Calibri" w:cs="Arial"/>
          <w:b/>
          <w:bCs/>
          <w:sz w:val="20"/>
          <w:szCs w:val="20"/>
          <w:lang w:bidi="ar-SA"/>
        </w:rPr>
      </w:pPr>
      <w:r w:rsidRPr="00245556">
        <w:rPr>
          <w:rFonts w:eastAsia="Calibri" w:cs="Arial"/>
          <w:b/>
          <w:bCs/>
          <w:sz w:val="20"/>
          <w:szCs w:val="20"/>
          <w:lang w:bidi="ar-SA"/>
        </w:rPr>
        <w:t>Deliverables:</w:t>
      </w:r>
    </w:p>
    <w:p w14:paraId="17706E38" w14:textId="77777777" w:rsidR="00507882" w:rsidRPr="00245556" w:rsidRDefault="00507882" w:rsidP="00507882">
      <w:pPr>
        <w:widowControl/>
        <w:numPr>
          <w:ilvl w:val="0"/>
          <w:numId w:val="8"/>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Basis of Design Report</w:t>
      </w:r>
    </w:p>
    <w:p w14:paraId="4F411A1B" w14:textId="3780932E" w:rsidR="00507882" w:rsidRDefault="00507882" w:rsidP="00507882">
      <w:pPr>
        <w:widowControl/>
        <w:numPr>
          <w:ilvl w:val="0"/>
          <w:numId w:val="8"/>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100% Design Plans and Specifications</w:t>
      </w:r>
    </w:p>
    <w:p w14:paraId="5A9B0BEC" w14:textId="6EBA3928" w:rsidR="00C977A3" w:rsidRDefault="00C977A3" w:rsidP="00507882">
      <w:pPr>
        <w:widowControl/>
        <w:numPr>
          <w:ilvl w:val="0"/>
          <w:numId w:val="8"/>
        </w:numPr>
        <w:autoSpaceDE/>
        <w:autoSpaceDN/>
        <w:spacing w:after="160" w:line="259" w:lineRule="auto"/>
        <w:contextualSpacing/>
        <w:rPr>
          <w:rFonts w:eastAsia="Calibri" w:cs="Arial"/>
          <w:sz w:val="20"/>
          <w:szCs w:val="20"/>
          <w:lang w:bidi="ar-SA"/>
        </w:rPr>
      </w:pPr>
      <w:r>
        <w:rPr>
          <w:rFonts w:eastAsia="Calibri" w:cs="Arial"/>
          <w:sz w:val="20"/>
          <w:szCs w:val="20"/>
          <w:lang w:bidi="ar-SA"/>
        </w:rPr>
        <w:t>&lt;Add applicable deliverables&gt;</w:t>
      </w:r>
    </w:p>
    <w:p w14:paraId="790EFA9C" w14:textId="77777777" w:rsidR="00D66B46" w:rsidRPr="00245556" w:rsidRDefault="00D66B46" w:rsidP="00D66B46">
      <w:pPr>
        <w:widowControl/>
        <w:autoSpaceDE/>
        <w:autoSpaceDN/>
        <w:spacing w:after="160" w:line="259" w:lineRule="auto"/>
        <w:contextualSpacing/>
        <w:rPr>
          <w:rFonts w:eastAsia="Calibri" w:cs="Arial"/>
          <w:sz w:val="20"/>
          <w:szCs w:val="20"/>
          <w:lang w:bidi="ar-SA"/>
        </w:rPr>
      </w:pPr>
    </w:p>
    <w:p w14:paraId="0F936DC1"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 xml:space="preserve">Task 8: Project Monitoring Plan </w:t>
      </w:r>
    </w:p>
    <w:p w14:paraId="25E646D4"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Develop and submit a Project Monitoring Plan per Paragraph 16 for DWR’s review and approval.</w:t>
      </w:r>
    </w:p>
    <w:p w14:paraId="0E37F1F5"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134A0DA9" w14:textId="60B4B3C1" w:rsidR="00507882" w:rsidRDefault="00507882" w:rsidP="00507882">
      <w:pPr>
        <w:widowControl/>
        <w:numPr>
          <w:ilvl w:val="0"/>
          <w:numId w:val="9"/>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Project Monitoring Plan</w:t>
      </w:r>
    </w:p>
    <w:p w14:paraId="0F60D80C" w14:textId="77777777" w:rsidR="00D66B46" w:rsidRPr="00245556" w:rsidRDefault="00D66B46" w:rsidP="00D66B46">
      <w:pPr>
        <w:widowControl/>
        <w:autoSpaceDE/>
        <w:autoSpaceDN/>
        <w:spacing w:after="160" w:line="259" w:lineRule="auto"/>
        <w:contextualSpacing/>
        <w:rPr>
          <w:rFonts w:eastAsia="Calibri" w:cs="Arial"/>
          <w:sz w:val="20"/>
          <w:szCs w:val="20"/>
          <w:lang w:bidi="ar-SA"/>
        </w:rPr>
      </w:pPr>
    </w:p>
    <w:p w14:paraId="1AFAD514" w14:textId="77777777" w:rsidR="00507882" w:rsidRPr="00245556" w:rsidRDefault="00507882" w:rsidP="00507882">
      <w:pPr>
        <w:widowControl/>
        <w:autoSpaceDE/>
        <w:autoSpaceDN/>
        <w:spacing w:after="160" w:line="259" w:lineRule="auto"/>
        <w:rPr>
          <w:rFonts w:eastAsia="Calibri" w:cs="Arial"/>
          <w:b/>
          <w:bCs/>
          <w:sz w:val="20"/>
          <w:szCs w:val="20"/>
          <w:lang w:bidi="ar-SA"/>
        </w:rPr>
      </w:pPr>
      <w:r w:rsidRPr="00245556">
        <w:rPr>
          <w:rFonts w:eastAsia="Calibri" w:cs="Arial"/>
          <w:b/>
          <w:bCs/>
          <w:sz w:val="20"/>
          <w:szCs w:val="20"/>
          <w:lang w:bidi="ar-SA"/>
        </w:rPr>
        <w:t>Budget Category (d): Construction/Implementation</w:t>
      </w:r>
    </w:p>
    <w:p w14:paraId="23CD1B16"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9: Contract Services</w:t>
      </w:r>
    </w:p>
    <w:p w14:paraId="0E94E506"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This task must comply with the Standard Condition D.11 – Competitive Bidding and Procurements. Activities necessary (as applicable) to secure a contractor and award the contract, including develop bid documents, prepare advertisement and contract documents for construction contract bidding, conduct pre-bid meeting, bid opening and evaluation, selection of the contractor, award of contract, and issuance of notice to proceed. </w:t>
      </w:r>
      <w:r w:rsidRPr="00245556">
        <w:rPr>
          <w:rFonts w:eastAsia="Calibri" w:cs="Arial"/>
          <w:sz w:val="20"/>
          <w:szCs w:val="20"/>
          <w:highlight w:val="yellow"/>
          <w:lang w:bidi="ar-SA"/>
        </w:rPr>
        <w:t>&lt;Add applicable detail&gt;</w:t>
      </w:r>
    </w:p>
    <w:p w14:paraId="0122DC58"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316BC22F" w14:textId="77777777" w:rsidR="00507882" w:rsidRPr="00245556" w:rsidRDefault="00507882" w:rsidP="00507882">
      <w:pPr>
        <w:widowControl/>
        <w:numPr>
          <w:ilvl w:val="0"/>
          <w:numId w:val="9"/>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Bid Documents</w:t>
      </w:r>
    </w:p>
    <w:p w14:paraId="0E0550FB" w14:textId="77777777" w:rsidR="00507882" w:rsidRPr="00245556" w:rsidRDefault="00507882" w:rsidP="00507882">
      <w:pPr>
        <w:widowControl/>
        <w:numPr>
          <w:ilvl w:val="0"/>
          <w:numId w:val="9"/>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Proof of Advertisement</w:t>
      </w:r>
    </w:p>
    <w:p w14:paraId="7D006C3B" w14:textId="77777777" w:rsidR="00507882" w:rsidRPr="00245556" w:rsidRDefault="00507882" w:rsidP="00507882">
      <w:pPr>
        <w:widowControl/>
        <w:numPr>
          <w:ilvl w:val="0"/>
          <w:numId w:val="9"/>
        </w:numPr>
        <w:autoSpaceDE/>
        <w:autoSpaceDN/>
        <w:spacing w:after="160" w:line="259" w:lineRule="auto"/>
        <w:contextualSpacing/>
        <w:rPr>
          <w:rFonts w:eastAsia="Calibri" w:cs="Times New Roman"/>
          <w:sz w:val="20"/>
          <w:szCs w:val="20"/>
          <w:lang w:bidi="ar-SA"/>
        </w:rPr>
      </w:pPr>
      <w:r w:rsidRPr="00245556">
        <w:rPr>
          <w:rFonts w:eastAsia="Calibri" w:cs="Arial"/>
          <w:sz w:val="20"/>
          <w:szCs w:val="20"/>
          <w:lang w:bidi="ar-SA"/>
        </w:rPr>
        <w:lastRenderedPageBreak/>
        <w:t>Award of Contract</w:t>
      </w:r>
    </w:p>
    <w:p w14:paraId="14452117" w14:textId="086A3A61" w:rsidR="00507882" w:rsidRDefault="00507882" w:rsidP="00507882">
      <w:pPr>
        <w:widowControl/>
        <w:numPr>
          <w:ilvl w:val="0"/>
          <w:numId w:val="9"/>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Notice to Proceed</w:t>
      </w:r>
    </w:p>
    <w:p w14:paraId="6E4E5083" w14:textId="77777777" w:rsidR="00D66B46" w:rsidRPr="00245556" w:rsidRDefault="00D66B46" w:rsidP="00D66B46">
      <w:pPr>
        <w:widowControl/>
        <w:autoSpaceDE/>
        <w:autoSpaceDN/>
        <w:spacing w:after="160" w:line="259" w:lineRule="auto"/>
        <w:contextualSpacing/>
        <w:rPr>
          <w:rFonts w:eastAsia="Calibri" w:cs="Arial"/>
          <w:sz w:val="20"/>
          <w:szCs w:val="20"/>
          <w:lang w:bidi="ar-SA"/>
        </w:rPr>
      </w:pPr>
    </w:p>
    <w:p w14:paraId="3B131EC9"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10: Construction Administration</w:t>
      </w:r>
    </w:p>
    <w:p w14:paraId="6790DE08"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 xml:space="preserve">This task includes managing contractor submittal review, answering requests for information, and issuing work directives. A full-time engineering construction observer will be on site for the duration of the project. Construction observer duties include documenting of pre-construction conditions, daily construction diary, preparing change orders, addressing questions of contractors on site, reviewing/ updating project schedule, reviewing contractor log submittals and pay requests, forecasting cash flow, notifying contractor if work is not acceptable. Upon completing the project, the DWR Certificate of Project Completion and record drawings will be provided to DWR. </w:t>
      </w:r>
      <w:r w:rsidRPr="00245556">
        <w:rPr>
          <w:rFonts w:eastAsia="Calibri" w:cs="Arial"/>
          <w:sz w:val="20"/>
          <w:szCs w:val="20"/>
          <w:highlight w:val="yellow"/>
          <w:lang w:bidi="ar-SA"/>
        </w:rPr>
        <w:t>&lt;Add applicable detail&gt;</w:t>
      </w:r>
    </w:p>
    <w:p w14:paraId="3BA2D104"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703966CF" w14:textId="77777777" w:rsidR="00507882" w:rsidRPr="00245556" w:rsidRDefault="00507882" w:rsidP="00507882">
      <w:pPr>
        <w:widowControl/>
        <w:numPr>
          <w:ilvl w:val="0"/>
          <w:numId w:val="10"/>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DWR Certificate of Project Completion</w:t>
      </w:r>
    </w:p>
    <w:p w14:paraId="652A03AA" w14:textId="6F3601C8" w:rsidR="00507882" w:rsidRDefault="00507882" w:rsidP="00507882">
      <w:pPr>
        <w:widowControl/>
        <w:numPr>
          <w:ilvl w:val="0"/>
          <w:numId w:val="10"/>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 xml:space="preserve">Record Drawings </w:t>
      </w:r>
    </w:p>
    <w:p w14:paraId="05EF37BE" w14:textId="77777777" w:rsidR="00D66B46" w:rsidRPr="00245556" w:rsidRDefault="00D66B46" w:rsidP="00D66B46">
      <w:pPr>
        <w:widowControl/>
        <w:autoSpaceDE/>
        <w:autoSpaceDN/>
        <w:spacing w:after="160" w:line="259" w:lineRule="auto"/>
        <w:ind w:left="720"/>
        <w:contextualSpacing/>
        <w:rPr>
          <w:rFonts w:eastAsia="Calibri" w:cs="Arial"/>
          <w:sz w:val="20"/>
          <w:szCs w:val="20"/>
          <w:lang w:bidi="ar-SA"/>
        </w:rPr>
      </w:pPr>
    </w:p>
    <w:p w14:paraId="17DB8353" w14:textId="77777777" w:rsidR="00507882" w:rsidRPr="00245556" w:rsidRDefault="00507882" w:rsidP="00507882">
      <w:pPr>
        <w:widowControl/>
        <w:autoSpaceDE/>
        <w:autoSpaceDN/>
        <w:spacing w:after="160" w:line="259" w:lineRule="auto"/>
        <w:rPr>
          <w:rFonts w:eastAsia="Calibri" w:cs="Arial"/>
          <w:sz w:val="20"/>
          <w:szCs w:val="20"/>
          <w:u w:val="single"/>
          <w:lang w:bidi="ar-SA"/>
        </w:rPr>
      </w:pPr>
      <w:r w:rsidRPr="00245556">
        <w:rPr>
          <w:rFonts w:eastAsia="Calibri" w:cs="Arial"/>
          <w:sz w:val="20"/>
          <w:szCs w:val="20"/>
          <w:u w:val="single"/>
          <w:lang w:bidi="ar-SA"/>
        </w:rPr>
        <w:t>Task 11: Construction</w:t>
      </w:r>
    </w:p>
    <w:p w14:paraId="5B49D693" w14:textId="77777777" w:rsidR="00507882" w:rsidRPr="00245556" w:rsidRDefault="00507882" w:rsidP="00507882">
      <w:pPr>
        <w:widowControl/>
        <w:autoSpaceDE/>
        <w:autoSpaceDN/>
        <w:spacing w:after="160" w:line="259" w:lineRule="auto"/>
        <w:rPr>
          <w:rFonts w:eastAsia="Calibri" w:cs="Arial"/>
          <w:sz w:val="20"/>
          <w:szCs w:val="20"/>
          <w:lang w:bidi="ar-SA"/>
        </w:rPr>
      </w:pPr>
      <w:r w:rsidRPr="00245556">
        <w:rPr>
          <w:rFonts w:eastAsia="Calibri" w:cs="Arial"/>
          <w:sz w:val="20"/>
          <w:szCs w:val="20"/>
          <w:lang w:bidi="ar-SA"/>
        </w:rPr>
        <w:t>Construction activities are outlined below.</w:t>
      </w:r>
    </w:p>
    <w:p w14:paraId="3AB9B3EC"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 xml:space="preserve">11(a): Mobilization and Demobilization </w:t>
      </w:r>
      <w:r w:rsidRPr="00245556">
        <w:rPr>
          <w:rFonts w:eastAsia="Calibri" w:cs="Arial"/>
          <w:sz w:val="20"/>
          <w:szCs w:val="20"/>
          <w:highlight w:val="yellow"/>
          <w:lang w:bidi="ar-SA"/>
        </w:rPr>
        <w:t>&lt;Add applicable detail&gt;</w:t>
      </w:r>
      <w:r w:rsidRPr="00245556">
        <w:rPr>
          <w:rFonts w:eastAsia="Calibri" w:cs="Arial"/>
          <w:sz w:val="20"/>
          <w:szCs w:val="20"/>
          <w:lang w:bidi="ar-SA"/>
        </w:rPr>
        <w:t xml:space="preserve"> </w:t>
      </w:r>
    </w:p>
    <w:p w14:paraId="01383B81"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 xml:space="preserve">11(b): Site preparation will include </w:t>
      </w:r>
      <w:r w:rsidRPr="00245556">
        <w:rPr>
          <w:rFonts w:eastAsia="Calibri" w:cs="Arial"/>
          <w:sz w:val="20"/>
          <w:szCs w:val="20"/>
          <w:highlight w:val="yellow"/>
          <w:lang w:bidi="ar-SA"/>
        </w:rPr>
        <w:t>&lt;Add applicable detail&gt;</w:t>
      </w:r>
    </w:p>
    <w:p w14:paraId="654F8460"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 xml:space="preserve">11(c): Install, construct, excavate </w:t>
      </w:r>
      <w:r w:rsidRPr="00245556">
        <w:rPr>
          <w:rFonts w:eastAsia="Calibri" w:cs="Arial"/>
          <w:sz w:val="20"/>
          <w:szCs w:val="20"/>
          <w:highlight w:val="yellow"/>
          <w:lang w:bidi="ar-SA"/>
        </w:rPr>
        <w:t>&lt;Add applicable detail&gt;</w:t>
      </w:r>
    </w:p>
    <w:p w14:paraId="36963FC7" w14:textId="77777777" w:rsidR="00507882" w:rsidRPr="00245556" w:rsidRDefault="00507882" w:rsidP="00507882">
      <w:pPr>
        <w:widowControl/>
        <w:autoSpaceDE/>
        <w:autoSpaceDN/>
        <w:spacing w:after="160" w:line="259" w:lineRule="auto"/>
        <w:ind w:left="360"/>
        <w:rPr>
          <w:rFonts w:eastAsia="Calibri" w:cs="Arial"/>
          <w:sz w:val="20"/>
          <w:szCs w:val="20"/>
          <w:lang w:bidi="ar-SA"/>
        </w:rPr>
      </w:pPr>
      <w:r w:rsidRPr="00245556">
        <w:rPr>
          <w:rFonts w:eastAsia="Calibri" w:cs="Arial"/>
          <w:sz w:val="20"/>
          <w:szCs w:val="20"/>
          <w:lang w:bidi="ar-SA"/>
        </w:rPr>
        <w:t xml:space="preserve">11(d): Improve </w:t>
      </w:r>
      <w:r w:rsidRPr="00245556">
        <w:rPr>
          <w:rFonts w:eastAsia="Calibri" w:cs="Arial"/>
          <w:sz w:val="20"/>
          <w:szCs w:val="20"/>
          <w:highlight w:val="yellow"/>
          <w:lang w:bidi="ar-SA"/>
        </w:rPr>
        <w:t>&lt;Add applicable detail&gt;</w:t>
      </w:r>
    </w:p>
    <w:p w14:paraId="3D197F9F" w14:textId="77777777" w:rsidR="00507882" w:rsidRPr="00245556" w:rsidRDefault="00507882" w:rsidP="00507882">
      <w:pPr>
        <w:widowControl/>
        <w:autoSpaceDE/>
        <w:autoSpaceDN/>
        <w:spacing w:after="160" w:line="259" w:lineRule="auto"/>
        <w:rPr>
          <w:rFonts w:eastAsia="Calibri" w:cs="Arial"/>
          <w:b/>
          <w:sz w:val="20"/>
          <w:szCs w:val="20"/>
          <w:lang w:bidi="ar-SA"/>
        </w:rPr>
      </w:pPr>
      <w:r w:rsidRPr="00245556">
        <w:rPr>
          <w:rFonts w:eastAsia="Calibri" w:cs="Arial"/>
          <w:b/>
          <w:sz w:val="20"/>
          <w:szCs w:val="20"/>
          <w:lang w:bidi="ar-SA"/>
        </w:rPr>
        <w:t>Deliverables:</w:t>
      </w:r>
    </w:p>
    <w:p w14:paraId="1641D7CC" w14:textId="705F9DFC" w:rsidR="00507882" w:rsidRDefault="00507882" w:rsidP="00507882">
      <w:pPr>
        <w:widowControl/>
        <w:numPr>
          <w:ilvl w:val="0"/>
          <w:numId w:val="11"/>
        </w:numPr>
        <w:autoSpaceDE/>
        <w:autoSpaceDN/>
        <w:spacing w:after="160" w:line="259" w:lineRule="auto"/>
        <w:contextualSpacing/>
        <w:rPr>
          <w:rFonts w:eastAsia="Calibri" w:cs="Arial"/>
          <w:sz w:val="20"/>
          <w:szCs w:val="20"/>
          <w:lang w:bidi="ar-SA"/>
        </w:rPr>
      </w:pPr>
      <w:r w:rsidRPr="00245556">
        <w:rPr>
          <w:rFonts w:eastAsia="Calibri" w:cs="Arial"/>
          <w:sz w:val="20"/>
          <w:szCs w:val="20"/>
          <w:lang w:bidi="ar-SA"/>
        </w:rPr>
        <w:t>Photographic Documentation of Progress</w:t>
      </w:r>
    </w:p>
    <w:p w14:paraId="1F3CBAEB" w14:textId="40A1A7E4" w:rsidR="00C977A3" w:rsidRPr="00245556" w:rsidRDefault="00C977A3" w:rsidP="00507882">
      <w:pPr>
        <w:widowControl/>
        <w:numPr>
          <w:ilvl w:val="0"/>
          <w:numId w:val="11"/>
        </w:numPr>
        <w:autoSpaceDE/>
        <w:autoSpaceDN/>
        <w:spacing w:after="160" w:line="259" w:lineRule="auto"/>
        <w:contextualSpacing/>
        <w:rPr>
          <w:rFonts w:eastAsia="Calibri" w:cs="Arial"/>
          <w:sz w:val="20"/>
          <w:szCs w:val="20"/>
          <w:lang w:bidi="ar-SA"/>
        </w:rPr>
      </w:pPr>
      <w:r>
        <w:rPr>
          <w:rFonts w:eastAsia="Calibri" w:cs="Arial"/>
          <w:sz w:val="20"/>
          <w:szCs w:val="20"/>
          <w:lang w:bidi="ar-SA"/>
        </w:rPr>
        <w:t>&lt;Add applicable deliverables&gt;</w:t>
      </w:r>
    </w:p>
    <w:p w14:paraId="5929EAD2" w14:textId="77777777" w:rsidR="006F609A" w:rsidRDefault="006F609A"/>
    <w:sectPr w:rsidR="006F609A" w:rsidSect="005078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A59"/>
    <w:multiLevelType w:val="hybridMultilevel"/>
    <w:tmpl w:val="8CD89C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7B059D"/>
    <w:multiLevelType w:val="hybridMultilevel"/>
    <w:tmpl w:val="08F26ADE"/>
    <w:lvl w:ilvl="0" w:tplc="04090001">
      <w:start w:val="1"/>
      <w:numFmt w:val="bullet"/>
      <w:lvlText w:val=""/>
      <w:lvlJc w:val="left"/>
      <w:pPr>
        <w:ind w:left="1080" w:hanging="360"/>
      </w:pPr>
      <w:rPr>
        <w:rFonts w:ascii="Symbol" w:hAnsi="Symbol" w:hint="default"/>
        <w:b/>
        <w:bCs/>
        <w:w w:val="100"/>
        <w:sz w:val="22"/>
        <w:szCs w:val="22"/>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C752A0"/>
    <w:multiLevelType w:val="hybridMultilevel"/>
    <w:tmpl w:val="1D769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D7F11"/>
    <w:multiLevelType w:val="hybridMultilevel"/>
    <w:tmpl w:val="E0247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030C5C"/>
    <w:multiLevelType w:val="hybridMultilevel"/>
    <w:tmpl w:val="A8E03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C8022C"/>
    <w:multiLevelType w:val="hybridMultilevel"/>
    <w:tmpl w:val="E9F62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201A41"/>
    <w:multiLevelType w:val="hybridMultilevel"/>
    <w:tmpl w:val="F3084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ED6FE6"/>
    <w:multiLevelType w:val="hybridMultilevel"/>
    <w:tmpl w:val="4E0C9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9F4678"/>
    <w:multiLevelType w:val="hybridMultilevel"/>
    <w:tmpl w:val="7B783B8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9" w15:restartNumberingAfterBreak="0">
    <w:nsid w:val="66DD0765"/>
    <w:multiLevelType w:val="hybridMultilevel"/>
    <w:tmpl w:val="DC3A1C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974917"/>
    <w:multiLevelType w:val="hybridMultilevel"/>
    <w:tmpl w:val="5C8E0BCC"/>
    <w:lvl w:ilvl="0" w:tplc="09E00FC0">
      <w:numFmt w:val="bullet"/>
      <w:lvlText w:val=""/>
      <w:lvlJc w:val="left"/>
      <w:pPr>
        <w:ind w:left="967" w:hanging="360"/>
      </w:pPr>
      <w:rPr>
        <w:rFonts w:ascii="Wingdings" w:eastAsia="Wingdings" w:hAnsi="Wingdings" w:cs="Wingdings" w:hint="default"/>
        <w:w w:val="99"/>
        <w:sz w:val="20"/>
        <w:szCs w:val="20"/>
        <w:lang w:val="en-US" w:eastAsia="en-US" w:bidi="en-US"/>
      </w:rPr>
    </w:lvl>
    <w:lvl w:ilvl="1" w:tplc="8B525786">
      <w:numFmt w:val="bullet"/>
      <w:lvlText w:val=""/>
      <w:lvlJc w:val="left"/>
      <w:pPr>
        <w:ind w:left="1148" w:hanging="360"/>
      </w:pPr>
      <w:rPr>
        <w:rFonts w:ascii="Wingdings" w:eastAsia="Wingdings" w:hAnsi="Wingdings" w:cs="Wingdings" w:hint="default"/>
        <w:w w:val="100"/>
        <w:sz w:val="24"/>
        <w:szCs w:val="24"/>
        <w:lang w:val="en-US" w:eastAsia="en-US" w:bidi="en-US"/>
      </w:rPr>
    </w:lvl>
    <w:lvl w:ilvl="2" w:tplc="1334FEF0">
      <w:numFmt w:val="bullet"/>
      <w:lvlText w:val="•"/>
      <w:lvlJc w:val="left"/>
      <w:pPr>
        <w:ind w:left="2246" w:hanging="360"/>
      </w:pPr>
      <w:rPr>
        <w:rFonts w:hint="default"/>
        <w:lang w:val="en-US" w:eastAsia="en-US" w:bidi="en-US"/>
      </w:rPr>
    </w:lvl>
    <w:lvl w:ilvl="3" w:tplc="DF708C62">
      <w:numFmt w:val="bullet"/>
      <w:lvlText w:val="•"/>
      <w:lvlJc w:val="left"/>
      <w:pPr>
        <w:ind w:left="3353" w:hanging="360"/>
      </w:pPr>
      <w:rPr>
        <w:rFonts w:hint="default"/>
        <w:lang w:val="en-US" w:eastAsia="en-US" w:bidi="en-US"/>
      </w:rPr>
    </w:lvl>
    <w:lvl w:ilvl="4" w:tplc="38043E2A">
      <w:numFmt w:val="bullet"/>
      <w:lvlText w:val="•"/>
      <w:lvlJc w:val="left"/>
      <w:pPr>
        <w:ind w:left="4460" w:hanging="360"/>
      </w:pPr>
      <w:rPr>
        <w:rFonts w:hint="default"/>
        <w:lang w:val="en-US" w:eastAsia="en-US" w:bidi="en-US"/>
      </w:rPr>
    </w:lvl>
    <w:lvl w:ilvl="5" w:tplc="37C632D2">
      <w:numFmt w:val="bullet"/>
      <w:lvlText w:val="•"/>
      <w:lvlJc w:val="left"/>
      <w:pPr>
        <w:ind w:left="5566" w:hanging="360"/>
      </w:pPr>
      <w:rPr>
        <w:rFonts w:hint="default"/>
        <w:lang w:val="en-US" w:eastAsia="en-US" w:bidi="en-US"/>
      </w:rPr>
    </w:lvl>
    <w:lvl w:ilvl="6" w:tplc="FA24BF92">
      <w:numFmt w:val="bullet"/>
      <w:lvlText w:val="•"/>
      <w:lvlJc w:val="left"/>
      <w:pPr>
        <w:ind w:left="6673" w:hanging="360"/>
      </w:pPr>
      <w:rPr>
        <w:rFonts w:hint="default"/>
        <w:lang w:val="en-US" w:eastAsia="en-US" w:bidi="en-US"/>
      </w:rPr>
    </w:lvl>
    <w:lvl w:ilvl="7" w:tplc="C3C05804">
      <w:numFmt w:val="bullet"/>
      <w:lvlText w:val="•"/>
      <w:lvlJc w:val="left"/>
      <w:pPr>
        <w:ind w:left="7780" w:hanging="360"/>
      </w:pPr>
      <w:rPr>
        <w:rFonts w:hint="default"/>
        <w:lang w:val="en-US" w:eastAsia="en-US" w:bidi="en-US"/>
      </w:rPr>
    </w:lvl>
    <w:lvl w:ilvl="8" w:tplc="2A78941C">
      <w:numFmt w:val="bullet"/>
      <w:lvlText w:val="•"/>
      <w:lvlJc w:val="left"/>
      <w:pPr>
        <w:ind w:left="8886" w:hanging="360"/>
      </w:pPr>
      <w:rPr>
        <w:rFonts w:hint="default"/>
        <w:lang w:val="en-US" w:eastAsia="en-US" w:bidi="en-US"/>
      </w:rPr>
    </w:lvl>
  </w:abstractNum>
  <w:num w:numId="1">
    <w:abstractNumId w:val="10"/>
  </w:num>
  <w:num w:numId="2">
    <w:abstractNumId w:val="8"/>
  </w:num>
  <w:num w:numId="3">
    <w:abstractNumId w:val="0"/>
  </w:num>
  <w:num w:numId="4">
    <w:abstractNumId w:val="4"/>
  </w:num>
  <w:num w:numId="5">
    <w:abstractNumId w:val="5"/>
  </w:num>
  <w:num w:numId="6">
    <w:abstractNumId w:val="2"/>
  </w:num>
  <w:num w:numId="7">
    <w:abstractNumId w:val="3"/>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82"/>
    <w:rsid w:val="00252850"/>
    <w:rsid w:val="0026445E"/>
    <w:rsid w:val="002710A1"/>
    <w:rsid w:val="002929CE"/>
    <w:rsid w:val="003E4536"/>
    <w:rsid w:val="00445828"/>
    <w:rsid w:val="00472DB7"/>
    <w:rsid w:val="00504D23"/>
    <w:rsid w:val="00507882"/>
    <w:rsid w:val="00510F5A"/>
    <w:rsid w:val="0057523B"/>
    <w:rsid w:val="00627403"/>
    <w:rsid w:val="006F609A"/>
    <w:rsid w:val="00704A9E"/>
    <w:rsid w:val="00705999"/>
    <w:rsid w:val="0079623D"/>
    <w:rsid w:val="00A60D78"/>
    <w:rsid w:val="00A62857"/>
    <w:rsid w:val="00AB60E3"/>
    <w:rsid w:val="00AF723E"/>
    <w:rsid w:val="00BE25DB"/>
    <w:rsid w:val="00C1666E"/>
    <w:rsid w:val="00C85C48"/>
    <w:rsid w:val="00C977A3"/>
    <w:rsid w:val="00D42E90"/>
    <w:rsid w:val="00D66B46"/>
    <w:rsid w:val="00DE7E8C"/>
    <w:rsid w:val="00E009DB"/>
    <w:rsid w:val="00E5693B"/>
    <w:rsid w:val="00F41637"/>
    <w:rsid w:val="00FF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83D7"/>
  <w15:chartTrackingRefBased/>
  <w15:docId w15:val="{2B57674D-7B06-444D-9363-19A9774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882"/>
    <w:pPr>
      <w:widowControl w:val="0"/>
      <w:autoSpaceDE w:val="0"/>
      <w:autoSpaceDN w:val="0"/>
      <w:spacing w:after="0" w:line="240" w:lineRule="auto"/>
    </w:pPr>
    <w:rPr>
      <w:rFonts w:ascii="Verdana" w:eastAsia="Verdana" w:hAnsi="Verdana" w:cs="Verdana"/>
      <w:lang w:bidi="en-US"/>
    </w:rPr>
  </w:style>
  <w:style w:type="paragraph" w:styleId="Heading1">
    <w:name w:val="heading 1"/>
    <w:basedOn w:val="Normal"/>
    <w:link w:val="Heading1Char"/>
    <w:uiPriority w:val="9"/>
    <w:qFormat/>
    <w:rsid w:val="00507882"/>
    <w:pPr>
      <w:ind w:left="428"/>
      <w:outlineLvl w:val="0"/>
    </w:pPr>
    <w:rPr>
      <w:rFonts w:ascii="Arial Narrow" w:eastAsia="Arial Narrow" w:hAnsi="Arial Narrow" w:cs="Arial Narrow"/>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82"/>
    <w:rPr>
      <w:rFonts w:ascii="Arial Narrow" w:eastAsia="Arial Narrow" w:hAnsi="Arial Narrow" w:cs="Arial Narrow"/>
      <w:b/>
      <w:bCs/>
      <w:sz w:val="32"/>
      <w:szCs w:val="32"/>
      <w:lang w:bidi="en-US"/>
    </w:rPr>
  </w:style>
  <w:style w:type="paragraph" w:styleId="BodyText">
    <w:name w:val="Body Text"/>
    <w:basedOn w:val="Normal"/>
    <w:link w:val="BodyTextChar"/>
    <w:uiPriority w:val="1"/>
    <w:qFormat/>
    <w:rsid w:val="00507882"/>
    <w:rPr>
      <w:sz w:val="20"/>
      <w:szCs w:val="20"/>
    </w:rPr>
  </w:style>
  <w:style w:type="character" w:customStyle="1" w:styleId="BodyTextChar">
    <w:name w:val="Body Text Char"/>
    <w:basedOn w:val="DefaultParagraphFont"/>
    <w:link w:val="BodyText"/>
    <w:uiPriority w:val="1"/>
    <w:rsid w:val="00507882"/>
    <w:rPr>
      <w:rFonts w:ascii="Verdana" w:eastAsia="Verdana" w:hAnsi="Verdana" w:cs="Verdana"/>
      <w:sz w:val="20"/>
      <w:szCs w:val="20"/>
      <w:lang w:bidi="en-US"/>
    </w:rPr>
  </w:style>
  <w:style w:type="paragraph" w:styleId="ListParagraph">
    <w:name w:val="List Paragraph"/>
    <w:basedOn w:val="Normal"/>
    <w:link w:val="ListParagraphChar"/>
    <w:uiPriority w:val="34"/>
    <w:qFormat/>
    <w:rsid w:val="00507882"/>
    <w:pPr>
      <w:ind w:left="1560" w:hanging="360"/>
    </w:pPr>
  </w:style>
  <w:style w:type="character" w:customStyle="1" w:styleId="ListParagraphChar">
    <w:name w:val="List Paragraph Char"/>
    <w:basedOn w:val="DefaultParagraphFont"/>
    <w:link w:val="ListParagraph"/>
    <w:uiPriority w:val="34"/>
    <w:locked/>
    <w:rsid w:val="00507882"/>
    <w:rPr>
      <w:rFonts w:ascii="Verdana" w:eastAsia="Verdana" w:hAnsi="Verdana" w:cs="Verdana"/>
      <w:lang w:bidi="en-US"/>
    </w:rPr>
  </w:style>
  <w:style w:type="character" w:styleId="CommentReference">
    <w:name w:val="annotation reference"/>
    <w:basedOn w:val="DefaultParagraphFont"/>
    <w:uiPriority w:val="99"/>
    <w:semiHidden/>
    <w:unhideWhenUsed/>
    <w:rsid w:val="00F41637"/>
    <w:rPr>
      <w:sz w:val="16"/>
      <w:szCs w:val="16"/>
    </w:rPr>
  </w:style>
  <w:style w:type="paragraph" w:styleId="CommentText">
    <w:name w:val="annotation text"/>
    <w:basedOn w:val="Normal"/>
    <w:link w:val="CommentTextChar"/>
    <w:uiPriority w:val="99"/>
    <w:semiHidden/>
    <w:unhideWhenUsed/>
    <w:rsid w:val="00F41637"/>
    <w:rPr>
      <w:sz w:val="20"/>
      <w:szCs w:val="20"/>
    </w:rPr>
  </w:style>
  <w:style w:type="character" w:customStyle="1" w:styleId="CommentTextChar">
    <w:name w:val="Comment Text Char"/>
    <w:basedOn w:val="DefaultParagraphFont"/>
    <w:link w:val="CommentText"/>
    <w:uiPriority w:val="99"/>
    <w:semiHidden/>
    <w:rsid w:val="00F41637"/>
    <w:rPr>
      <w:rFonts w:ascii="Verdana" w:eastAsia="Verdana" w:hAnsi="Verdana" w:cs="Verdana"/>
      <w:sz w:val="20"/>
      <w:szCs w:val="20"/>
      <w:lang w:bidi="en-US"/>
    </w:rPr>
  </w:style>
  <w:style w:type="paragraph" w:styleId="CommentSubject">
    <w:name w:val="annotation subject"/>
    <w:basedOn w:val="CommentText"/>
    <w:next w:val="CommentText"/>
    <w:link w:val="CommentSubjectChar"/>
    <w:uiPriority w:val="99"/>
    <w:semiHidden/>
    <w:unhideWhenUsed/>
    <w:rsid w:val="00F41637"/>
    <w:rPr>
      <w:b/>
      <w:bCs/>
    </w:rPr>
  </w:style>
  <w:style w:type="character" w:customStyle="1" w:styleId="CommentSubjectChar">
    <w:name w:val="Comment Subject Char"/>
    <w:basedOn w:val="CommentTextChar"/>
    <w:link w:val="CommentSubject"/>
    <w:uiPriority w:val="99"/>
    <w:semiHidden/>
    <w:rsid w:val="00F41637"/>
    <w:rPr>
      <w:rFonts w:ascii="Verdana" w:eastAsia="Verdana" w:hAnsi="Verdana" w:cs="Verdan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70593501A2454A9237EAC0DF783E2B"/>
        <w:category>
          <w:name w:val="General"/>
          <w:gallery w:val="placeholder"/>
        </w:category>
        <w:types>
          <w:type w:val="bbPlcHdr"/>
        </w:types>
        <w:behaviors>
          <w:behavior w:val="content"/>
        </w:behaviors>
        <w:guid w:val="{96BF0C84-90C4-4DEC-808C-38B149C049FF}"/>
      </w:docPartPr>
      <w:docPartBody>
        <w:p w:rsidR="00253616" w:rsidRDefault="00D32037" w:rsidP="00D32037">
          <w:pPr>
            <w:pStyle w:val="6470593501A2454A9237EAC0DF783E2B"/>
          </w:pPr>
          <w:r w:rsidRPr="00C9577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37"/>
    <w:rsid w:val="00253616"/>
    <w:rsid w:val="008B01E9"/>
    <w:rsid w:val="00D3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2037"/>
    <w:rPr>
      <w:color w:val="808080"/>
    </w:rPr>
  </w:style>
  <w:style w:type="paragraph" w:customStyle="1" w:styleId="6470593501A2454A9237EAC0DF783E2B">
    <w:name w:val="6470593501A2454A9237EAC0DF783E2B"/>
    <w:rsid w:val="00D32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Pombrol, Michelle@DWR</dc:creator>
  <cp:keywords/>
  <dc:description/>
  <cp:lastModifiedBy>Gilreath, Ashley@DWR</cp:lastModifiedBy>
  <cp:revision>26</cp:revision>
  <dcterms:created xsi:type="dcterms:W3CDTF">2021-11-16T21:25:00Z</dcterms:created>
  <dcterms:modified xsi:type="dcterms:W3CDTF">2021-12-09T00:25:00Z</dcterms:modified>
</cp:coreProperties>
</file>