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779B" w14:textId="77777777" w:rsidR="00DD12FE" w:rsidRDefault="00DD12FE" w:rsidP="00FA2099">
      <w:pPr>
        <w:rPr>
          <w:rFonts w:cs="Open Sans"/>
        </w:rPr>
      </w:pPr>
      <w:bookmarkStart w:id="0" w:name="_Hlk525042180"/>
    </w:p>
    <w:p w14:paraId="267015B8" w14:textId="481DD523" w:rsidR="00F6607E" w:rsidRDefault="00FA2099" w:rsidP="00FA2099">
      <w:pPr>
        <w:rPr>
          <w:rFonts w:cs="Open Sans"/>
        </w:rPr>
      </w:pPr>
      <w:r w:rsidRPr="00E663F9">
        <w:rPr>
          <w:rFonts w:cs="Open Sans"/>
        </w:rPr>
        <w:t xml:space="preserve">Name: </w:t>
      </w:r>
      <w:r w:rsidR="00373778">
        <w:rPr>
          <w:rFonts w:cs="Open Sans"/>
        </w:rPr>
        <w:tab/>
      </w:r>
      <w:r w:rsidR="00373778">
        <w:rPr>
          <w:rFonts w:cs="Open Sans"/>
        </w:rPr>
        <w:tab/>
      </w:r>
      <w:r w:rsidR="00373778">
        <w:rPr>
          <w:rFonts w:cs="Open Sans"/>
        </w:rPr>
        <w:tab/>
      </w:r>
      <w:r w:rsidR="00373778">
        <w:rPr>
          <w:rFonts w:cs="Open Sans"/>
        </w:rPr>
        <w:tab/>
      </w:r>
      <w:r w:rsidR="00373778">
        <w:rPr>
          <w:rFonts w:cs="Open Sans"/>
        </w:rPr>
        <w:tab/>
      </w:r>
      <w:r w:rsidR="00746F1D">
        <w:rPr>
          <w:rFonts w:cs="Open Sans"/>
        </w:rPr>
        <w:tab/>
      </w:r>
      <w:r w:rsidR="00746F1D">
        <w:rPr>
          <w:rFonts w:cs="Open Sans"/>
        </w:rPr>
        <w:tab/>
      </w:r>
      <w:r w:rsidR="00746F1D">
        <w:rPr>
          <w:rFonts w:cs="Open Sans"/>
        </w:rPr>
        <w:tab/>
      </w:r>
      <w:r w:rsidRPr="00E663F9">
        <w:rPr>
          <w:rFonts w:cs="Open Sans"/>
        </w:rPr>
        <w:t>Title:</w:t>
      </w:r>
      <w:r w:rsidR="00746F1D">
        <w:rPr>
          <w:rFonts w:cs="Open Sans"/>
        </w:rPr>
        <w:tab/>
      </w:r>
      <w:r w:rsidR="00746F1D">
        <w:rPr>
          <w:rFonts w:cs="Open Sans"/>
        </w:rPr>
        <w:tab/>
      </w:r>
      <w:r w:rsidR="00373778">
        <w:rPr>
          <w:rFonts w:cs="Open Sans"/>
        </w:rPr>
        <w:tab/>
      </w:r>
      <w:r w:rsidR="00373778">
        <w:rPr>
          <w:rFonts w:cs="Open Sans"/>
        </w:rPr>
        <w:tab/>
      </w:r>
      <w:r w:rsidR="00373778">
        <w:rPr>
          <w:rFonts w:cs="Open Sans"/>
        </w:rPr>
        <w:tab/>
      </w:r>
      <w:r w:rsidR="00373778">
        <w:rPr>
          <w:rFonts w:cs="Open Sans"/>
        </w:rPr>
        <w:tab/>
      </w:r>
      <w:r w:rsidRPr="00E663F9">
        <w:rPr>
          <w:rFonts w:cs="Open Sans"/>
        </w:rPr>
        <w:t xml:space="preserve"> </w:t>
      </w:r>
    </w:p>
    <w:p w14:paraId="0D85DE3F" w14:textId="77777777" w:rsidR="00F6607E" w:rsidRPr="00C2276E" w:rsidRDefault="00F6607E" w:rsidP="00FA2099">
      <w:pPr>
        <w:rPr>
          <w:rFonts w:cs="Open Sans"/>
          <w:sz w:val="2"/>
        </w:rPr>
      </w:pPr>
    </w:p>
    <w:p w14:paraId="5A5F4722" w14:textId="5DCD0AA0" w:rsidR="00746F1D" w:rsidRDefault="00FA2099" w:rsidP="00FA2099">
      <w:pPr>
        <w:rPr>
          <w:rFonts w:cs="Open Sans"/>
        </w:rPr>
      </w:pPr>
      <w:r w:rsidRPr="00E663F9">
        <w:rPr>
          <w:rFonts w:cs="Open Sans"/>
        </w:rPr>
        <w:t>License</w:t>
      </w:r>
      <w:r w:rsidR="00F6607E">
        <w:rPr>
          <w:rFonts w:cs="Open Sans"/>
        </w:rPr>
        <w:t>:</w:t>
      </w:r>
      <w:sdt>
        <w:sdtPr>
          <w:rPr>
            <w:rFonts w:cs="Open Sans"/>
          </w:rPr>
          <w:id w:val="-1493249692"/>
          <w:placeholder>
            <w:docPart w:val="E90A8FCBFB084882824EB1C0589CC29A"/>
          </w:placeholder>
          <w:text/>
        </w:sdtPr>
        <w:sdtEndPr/>
        <w:sdtContent>
          <w:r w:rsidR="00ED3F89">
            <w:rPr>
              <w:rFonts w:cs="Open Sans"/>
            </w:rPr>
            <w:t xml:space="preserve">  </w:t>
          </w:r>
          <w:r w:rsidR="00C2276E">
            <w:rPr>
              <w:rFonts w:cs="Open Sans"/>
            </w:rPr>
            <w:t>#</w:t>
          </w:r>
          <w:r w:rsidR="00ED3F89">
            <w:rPr>
              <w:rFonts w:cs="Open Sans"/>
            </w:rPr>
            <w:t xml:space="preserve">                                                          </w:t>
          </w:r>
        </w:sdtContent>
      </w:sdt>
      <w:r w:rsidR="00746F1D">
        <w:rPr>
          <w:rFonts w:cs="Open Sans"/>
        </w:rPr>
        <w:t xml:space="preserve">             </w:t>
      </w:r>
      <w:r w:rsidR="00ED3F89">
        <w:rPr>
          <w:rFonts w:cs="Open Sans"/>
        </w:rPr>
        <w:t xml:space="preserve"> </w:t>
      </w:r>
      <w:r w:rsidR="00746F1D">
        <w:rPr>
          <w:rFonts w:cs="Open Sans"/>
        </w:rPr>
        <w:t xml:space="preserve">      </w:t>
      </w:r>
      <w:r w:rsidR="00890ECC">
        <w:rPr>
          <w:rFonts w:cs="Open Sans"/>
        </w:rPr>
        <w:t>Work site</w:t>
      </w:r>
      <w:r w:rsidRPr="00E663F9">
        <w:rPr>
          <w:rFonts w:cs="Open Sans"/>
        </w:rPr>
        <w:t xml:space="preserve">: </w:t>
      </w:r>
      <w:sdt>
        <w:sdtPr>
          <w:rPr>
            <w:rFonts w:cs="Open Sans"/>
          </w:rPr>
          <w:id w:val="1348985990"/>
          <w:placeholder>
            <w:docPart w:val="E90A8FCBFB084882824EB1C0589CC29A"/>
          </w:placeholder>
          <w:text/>
        </w:sdtPr>
        <w:sdtEndPr/>
        <w:sdtContent>
          <w:r w:rsidR="00ED3F89">
            <w:rPr>
              <w:rFonts w:cs="Open Sans"/>
            </w:rPr>
            <w:t xml:space="preserve">                                                       </w:t>
          </w:r>
        </w:sdtContent>
      </w:sdt>
      <w:r w:rsidRPr="00E663F9">
        <w:rPr>
          <w:rFonts w:cs="Open Sans"/>
        </w:rPr>
        <w:t xml:space="preserve"> </w:t>
      </w:r>
    </w:p>
    <w:p w14:paraId="4FE10A92" w14:textId="77777777" w:rsidR="00F6607E" w:rsidRPr="00C2276E" w:rsidRDefault="00F6607E" w:rsidP="00FA2099">
      <w:pPr>
        <w:rPr>
          <w:rFonts w:cs="Open Sans"/>
          <w:sz w:val="4"/>
        </w:rPr>
      </w:pPr>
    </w:p>
    <w:p w14:paraId="0F33549F" w14:textId="1E1D8F84" w:rsidR="00FA2099" w:rsidRPr="00E663F9" w:rsidRDefault="00FA2099" w:rsidP="00FA2099">
      <w:pPr>
        <w:rPr>
          <w:rFonts w:cs="Open Sans"/>
        </w:rPr>
      </w:pPr>
      <w:r w:rsidRPr="00E663F9">
        <w:rPr>
          <w:rFonts w:cs="Open Sans"/>
        </w:rPr>
        <w:t>Email</w:t>
      </w:r>
      <w:r w:rsidR="00C2276E">
        <w:rPr>
          <w:rFonts w:cs="Open Sans"/>
        </w:rPr>
        <w:t>:</w:t>
      </w:r>
      <w:r w:rsidR="00373778" w:rsidRPr="00373778">
        <w:rPr>
          <w:rFonts w:cs="Open Sans"/>
        </w:rPr>
        <w:t xml:space="preserve"> </w:t>
      </w:r>
      <w:r w:rsidR="00373778">
        <w:rPr>
          <w:rFonts w:cs="Open Sans"/>
        </w:rPr>
        <w:tab/>
      </w:r>
      <w:r w:rsidR="00373778">
        <w:rPr>
          <w:rFonts w:cs="Open Sans"/>
        </w:rPr>
        <w:tab/>
      </w:r>
      <w:r w:rsidR="00F6607E">
        <w:rPr>
          <w:rFonts w:cs="Open Sans"/>
        </w:rPr>
        <w:tab/>
      </w:r>
      <w:r w:rsidR="00F6607E">
        <w:rPr>
          <w:rFonts w:cs="Open Sans"/>
        </w:rPr>
        <w:tab/>
      </w:r>
      <w:r w:rsidR="00F6607E">
        <w:rPr>
          <w:rFonts w:cs="Open Sans"/>
        </w:rPr>
        <w:tab/>
      </w:r>
      <w:r w:rsidR="00F6607E">
        <w:rPr>
          <w:rFonts w:cs="Open Sans"/>
        </w:rPr>
        <w:tab/>
      </w:r>
      <w:r w:rsidR="00F6607E">
        <w:rPr>
          <w:rFonts w:cs="Open Sans"/>
        </w:rPr>
        <w:tab/>
        <w:t xml:space="preserve">            Date:</w:t>
      </w:r>
      <w:r w:rsidR="00F6607E">
        <w:rPr>
          <w:rFonts w:cs="Open Sans"/>
        </w:rPr>
        <w:tab/>
      </w:r>
      <w:r w:rsidR="00F6607E">
        <w:rPr>
          <w:rFonts w:cs="Open Sans"/>
        </w:rPr>
        <w:tab/>
      </w:r>
      <w:r w:rsidR="00373778">
        <w:rPr>
          <w:rFonts w:cs="Open Sans"/>
        </w:rPr>
        <w:tab/>
      </w:r>
      <w:r w:rsidR="00373778">
        <w:rPr>
          <w:rFonts w:cs="Open Sans"/>
        </w:rPr>
        <w:tab/>
      </w:r>
      <w:r w:rsidR="00373778">
        <w:rPr>
          <w:rFonts w:cs="Open Sans"/>
        </w:rPr>
        <w:tab/>
      </w:r>
      <w:r w:rsidR="00373778">
        <w:rPr>
          <w:rFonts w:cs="Open Sans"/>
        </w:rPr>
        <w:tab/>
      </w:r>
      <w:r w:rsidR="00373778">
        <w:rPr>
          <w:rFonts w:cs="Open Sans"/>
        </w:rPr>
        <w:tab/>
      </w:r>
      <w:r w:rsidRPr="00E663F9">
        <w:rPr>
          <w:rFonts w:cs="Open Sans"/>
        </w:rPr>
        <w:t xml:space="preserve"> </w:t>
      </w:r>
    </w:p>
    <w:p w14:paraId="3F421355" w14:textId="77777777" w:rsidR="00FA2099" w:rsidRPr="00DD12FE" w:rsidRDefault="00FA2099" w:rsidP="00FA2099">
      <w:pPr>
        <w:rPr>
          <w:rFonts w:cs="Open Sans"/>
          <w:sz w:val="16"/>
          <w:szCs w:val="16"/>
        </w:rPr>
      </w:pPr>
    </w:p>
    <w:bookmarkEnd w:id="0"/>
    <w:p w14:paraId="64EC66DD" w14:textId="77777777" w:rsidR="00FA2099" w:rsidRPr="00C2276E" w:rsidRDefault="00FA2099" w:rsidP="00FA2099">
      <w:pPr>
        <w:jc w:val="center"/>
        <w:rPr>
          <w:rFonts w:cs="Open Sans"/>
          <w:sz w:val="8"/>
        </w:rPr>
      </w:pPr>
    </w:p>
    <w:p w14:paraId="5C3314F5" w14:textId="77777777" w:rsidR="00FA2099" w:rsidRPr="00E663F9" w:rsidRDefault="00FA2099" w:rsidP="00FA2099">
      <w:pPr>
        <w:jc w:val="center"/>
        <w:rPr>
          <w:rFonts w:cs="Open Sans"/>
          <w:sz w:val="32"/>
          <w:szCs w:val="32"/>
        </w:rPr>
      </w:pPr>
      <w:r w:rsidRPr="00E663F9">
        <w:rPr>
          <w:rFonts w:cs="Open Sans"/>
          <w:sz w:val="32"/>
          <w:szCs w:val="32"/>
        </w:rPr>
        <w:t>CHDP Audiometric Screening Certification Post-Test</w:t>
      </w:r>
    </w:p>
    <w:p w14:paraId="2EB7F1B1" w14:textId="77777777" w:rsidR="00FA2099" w:rsidRPr="00DD12FE" w:rsidRDefault="00FA2099" w:rsidP="00FA2099">
      <w:pPr>
        <w:jc w:val="center"/>
        <w:rPr>
          <w:rFonts w:cs="Open Sans"/>
          <w:sz w:val="16"/>
          <w:szCs w:val="16"/>
        </w:rPr>
      </w:pPr>
    </w:p>
    <w:p w14:paraId="61BFE259" w14:textId="77777777" w:rsidR="00FA2099" w:rsidRPr="00E663F9" w:rsidRDefault="00FA2099" w:rsidP="00FA2099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E663F9">
        <w:rPr>
          <w:rFonts w:ascii="Open Sans" w:hAnsi="Open Sans" w:cs="Open Sans"/>
          <w:sz w:val="24"/>
          <w:szCs w:val="24"/>
        </w:rPr>
        <w:t xml:space="preserve">What is the best way to prevent hearing loss? </w:t>
      </w:r>
    </w:p>
    <w:p w14:paraId="195B6260" w14:textId="77777777" w:rsidR="00FA2099" w:rsidRPr="00E663F9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212321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a. Appropriate medical treatment</w:t>
      </w:r>
    </w:p>
    <w:p w14:paraId="61D9C1E2" w14:textId="32E408AE" w:rsidR="00FA2099" w:rsidRPr="00E663F9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192020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07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890ECC" w:rsidRPr="008E1907">
        <w:rPr>
          <w:rFonts w:ascii="Open Sans" w:hAnsi="Open Sans" w:cs="Open Sans"/>
          <w:sz w:val="24"/>
          <w:szCs w:val="24"/>
        </w:rPr>
        <w:t>b. Early detection and</w:t>
      </w:r>
      <w:r w:rsidR="00FA2099" w:rsidRPr="008E1907">
        <w:rPr>
          <w:rFonts w:ascii="Open Sans" w:hAnsi="Open Sans" w:cs="Open Sans"/>
          <w:sz w:val="24"/>
          <w:szCs w:val="24"/>
        </w:rPr>
        <w:t xml:space="preserve"> intervention of the hearing problem</w:t>
      </w:r>
    </w:p>
    <w:p w14:paraId="79EFE01A" w14:textId="77777777" w:rsidR="00FA2099" w:rsidRPr="00E663F9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131807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c. Public Awareness of noise nuisances</w:t>
      </w:r>
    </w:p>
    <w:p w14:paraId="02753FF5" w14:textId="488D3ECD" w:rsidR="00FA2099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40460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d. Appropriate family support system</w:t>
      </w:r>
    </w:p>
    <w:p w14:paraId="6DAF0F65" w14:textId="77777777" w:rsidR="000855B5" w:rsidRDefault="000855B5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</w:p>
    <w:p w14:paraId="2451F954" w14:textId="77777777" w:rsidR="00FA2099" w:rsidRPr="00E663F9" w:rsidRDefault="00FA2099" w:rsidP="00FA2099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E663F9">
        <w:rPr>
          <w:rFonts w:ascii="Open Sans" w:hAnsi="Open Sans" w:cs="Open Sans"/>
          <w:sz w:val="24"/>
          <w:szCs w:val="24"/>
        </w:rPr>
        <w:t xml:space="preserve">All CHDP providers are required to use: </w:t>
      </w:r>
    </w:p>
    <w:p w14:paraId="77D6CDAD" w14:textId="77777777" w:rsidR="009A032C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99603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a. A pure tone audiometer</w:t>
      </w:r>
    </w:p>
    <w:p w14:paraId="069D4E9A" w14:textId="77777777" w:rsidR="009A032C" w:rsidRDefault="00AE046C" w:rsidP="009A032C">
      <w:pPr>
        <w:pStyle w:val="ListParagraph"/>
        <w:ind w:left="108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20988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9A032C">
        <w:rPr>
          <w:rFonts w:ascii="Open Sans" w:hAnsi="Open Sans" w:cs="Open Sans"/>
          <w:sz w:val="24"/>
          <w:szCs w:val="24"/>
        </w:rPr>
        <w:t xml:space="preserve">b. An audiometer that meets or exceeds current American National Standards </w:t>
      </w:r>
      <w:r w:rsidR="004012A8" w:rsidRPr="009A032C">
        <w:rPr>
          <w:rFonts w:ascii="Open Sans" w:hAnsi="Open Sans" w:cs="Open Sans"/>
          <w:sz w:val="24"/>
          <w:szCs w:val="24"/>
        </w:rPr>
        <w:t xml:space="preserve">      </w:t>
      </w:r>
      <w:r w:rsidR="009A032C">
        <w:rPr>
          <w:rFonts w:ascii="Open Sans" w:hAnsi="Open Sans" w:cs="Open Sans"/>
          <w:sz w:val="24"/>
          <w:szCs w:val="24"/>
        </w:rPr>
        <w:t xml:space="preserve">     </w:t>
      </w:r>
    </w:p>
    <w:p w14:paraId="5BDD1B06" w14:textId="66A4F914" w:rsidR="00FA2099" w:rsidRPr="009A032C" w:rsidRDefault="009A032C" w:rsidP="009A032C">
      <w:pPr>
        <w:pStyle w:val="ListParagraph"/>
        <w:ind w:left="108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   </w:t>
      </w:r>
      <w:r w:rsidR="00CC49E7">
        <w:rPr>
          <w:rFonts w:ascii="Open Sans" w:hAnsi="Open Sans" w:cs="Open Sans"/>
          <w:sz w:val="24"/>
          <w:szCs w:val="24"/>
        </w:rPr>
        <w:t xml:space="preserve">    </w:t>
      </w:r>
      <w:r w:rsidR="00FA2099" w:rsidRPr="009A032C">
        <w:rPr>
          <w:rFonts w:ascii="Open Sans" w:hAnsi="Open Sans" w:cs="Open Sans"/>
          <w:sz w:val="24"/>
          <w:szCs w:val="24"/>
        </w:rPr>
        <w:t>Institute (ANSI specifications)</w:t>
      </w:r>
    </w:p>
    <w:p w14:paraId="4C628E0B" w14:textId="77777777" w:rsidR="00FA2099" w:rsidRPr="00E663F9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55328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c. A handheld audiometer</w:t>
      </w:r>
    </w:p>
    <w:p w14:paraId="7BF0262B" w14:textId="77777777" w:rsidR="00FA2099" w:rsidRPr="00E663F9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162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d. An annually calibrated audiometer</w:t>
      </w:r>
    </w:p>
    <w:p w14:paraId="46F52839" w14:textId="041CDEE0" w:rsidR="00FA2099" w:rsidRPr="00E663F9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52563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07" w:rsidRPr="008E1907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>e.</w:t>
      </w:r>
      <w:r w:rsidR="00FF3B75" w:rsidRPr="008E1907">
        <w:rPr>
          <w:rFonts w:ascii="Open Sans" w:hAnsi="Open Sans" w:cs="Open Sans"/>
          <w:sz w:val="24"/>
          <w:szCs w:val="24"/>
        </w:rPr>
        <w:t xml:space="preserve"> Items</w:t>
      </w:r>
      <w:r w:rsidR="00FA2099" w:rsidRPr="008E1907">
        <w:rPr>
          <w:rFonts w:ascii="Open Sans" w:hAnsi="Open Sans" w:cs="Open Sans"/>
          <w:sz w:val="24"/>
          <w:szCs w:val="24"/>
        </w:rPr>
        <w:t xml:space="preserve"> a, b, &amp; d</w:t>
      </w:r>
      <w:r w:rsidR="00FF3B75" w:rsidRPr="008E1907">
        <w:rPr>
          <w:rFonts w:ascii="Open Sans" w:hAnsi="Open Sans" w:cs="Open Sans"/>
          <w:sz w:val="24"/>
          <w:szCs w:val="24"/>
        </w:rPr>
        <w:t xml:space="preserve"> above</w:t>
      </w:r>
    </w:p>
    <w:p w14:paraId="4614DC10" w14:textId="77777777" w:rsidR="00FA2099" w:rsidRPr="00E663F9" w:rsidRDefault="00FA2099" w:rsidP="00FA2099">
      <w:pPr>
        <w:pStyle w:val="ListParagraph"/>
        <w:rPr>
          <w:rFonts w:ascii="Open Sans" w:hAnsi="Open Sans" w:cs="Open Sans"/>
          <w:sz w:val="24"/>
          <w:szCs w:val="24"/>
        </w:rPr>
      </w:pPr>
    </w:p>
    <w:p w14:paraId="294B24FC" w14:textId="77777777" w:rsidR="00FA2099" w:rsidRPr="00E663F9" w:rsidRDefault="00FA2099" w:rsidP="00FA2099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E663F9">
        <w:rPr>
          <w:rFonts w:ascii="Open Sans" w:hAnsi="Open Sans" w:cs="Open Sans"/>
          <w:sz w:val="24"/>
          <w:szCs w:val="24"/>
        </w:rPr>
        <w:t>Hearing loss seriously affects a child’s ability to:</w:t>
      </w:r>
    </w:p>
    <w:p w14:paraId="42D6A2DA" w14:textId="77777777" w:rsidR="00FA2099" w:rsidRPr="00E663F9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214410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a. Learn language and speech</w:t>
      </w:r>
    </w:p>
    <w:p w14:paraId="3F324DBA" w14:textId="77777777" w:rsidR="00FA2099" w:rsidRPr="00E663F9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52583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b. Learn social skills</w:t>
      </w:r>
    </w:p>
    <w:p w14:paraId="07DCABD2" w14:textId="77777777" w:rsidR="00FA2099" w:rsidRPr="00E663F9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165024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c. Develop a feeling of self-worth</w:t>
      </w:r>
    </w:p>
    <w:p w14:paraId="37B84333" w14:textId="35B091AD" w:rsidR="00FA2099" w:rsidRPr="00890ECC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29483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07" w:rsidRPr="008E1907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 xml:space="preserve">d. </w:t>
      </w:r>
      <w:proofErr w:type="gramStart"/>
      <w:r w:rsidR="00FA2099" w:rsidRPr="008E1907">
        <w:rPr>
          <w:rFonts w:ascii="Open Sans" w:hAnsi="Open Sans" w:cs="Open Sans"/>
          <w:sz w:val="24"/>
          <w:szCs w:val="24"/>
        </w:rPr>
        <w:t>All of</w:t>
      </w:r>
      <w:proofErr w:type="gramEnd"/>
      <w:r w:rsidR="00FA2099" w:rsidRPr="008E1907">
        <w:rPr>
          <w:rFonts w:ascii="Open Sans" w:hAnsi="Open Sans" w:cs="Open Sans"/>
          <w:sz w:val="24"/>
          <w:szCs w:val="24"/>
        </w:rPr>
        <w:t xml:space="preserve"> the above</w:t>
      </w:r>
    </w:p>
    <w:p w14:paraId="32F6BFF0" w14:textId="77777777" w:rsidR="00FA2099" w:rsidRPr="00E663F9" w:rsidRDefault="00FA2099" w:rsidP="00FA2099">
      <w:pPr>
        <w:rPr>
          <w:rFonts w:cs="Open Sans"/>
          <w:sz w:val="24"/>
        </w:rPr>
      </w:pPr>
    </w:p>
    <w:p w14:paraId="3F2E2DCF" w14:textId="77777777" w:rsidR="00FA2099" w:rsidRPr="00E663F9" w:rsidRDefault="00FA2099" w:rsidP="00FA2099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E663F9">
        <w:rPr>
          <w:rFonts w:ascii="Open Sans" w:hAnsi="Open Sans" w:cs="Open Sans"/>
          <w:sz w:val="24"/>
          <w:szCs w:val="24"/>
        </w:rPr>
        <w:t>The screening frequencies required in the CHDP program are:</w:t>
      </w:r>
    </w:p>
    <w:p w14:paraId="69A02CF2" w14:textId="77777777" w:rsidR="00FA2099" w:rsidRPr="00E663F9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5085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a. 1000, 3000, 4000, 5000 Hz with an intensity level of 60dB</w:t>
      </w:r>
    </w:p>
    <w:p w14:paraId="40E93C72" w14:textId="77777777" w:rsidR="004012A8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114746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b. 500, 1000, 2500, 4000 Hz with an intensity level of 50dB</w:t>
      </w:r>
    </w:p>
    <w:p w14:paraId="4EC0B6E8" w14:textId="77777777" w:rsidR="009A032C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95486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4012A8">
        <w:rPr>
          <w:rFonts w:ascii="Open Sans" w:hAnsi="Open Sans" w:cs="Open Sans"/>
          <w:sz w:val="24"/>
          <w:szCs w:val="24"/>
        </w:rPr>
        <w:t>c. 1000, 2000, 3000, 4000 Hz with a constant intensity level not exceeding 30dB</w:t>
      </w:r>
    </w:p>
    <w:p w14:paraId="5235C5C9" w14:textId="7D543677" w:rsidR="009A032C" w:rsidRPr="008E1907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143810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07" w:rsidRPr="008E1907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>d. 1000, 2000, and (3000 Hz is optional) 4000 Hz with a constant int</w:t>
      </w:r>
      <w:r w:rsidR="00E44995" w:rsidRPr="008E1907">
        <w:rPr>
          <w:rFonts w:ascii="Open Sans" w:hAnsi="Open Sans" w:cs="Open Sans"/>
          <w:sz w:val="24"/>
          <w:szCs w:val="24"/>
        </w:rPr>
        <w:t>ensity level no</w:t>
      </w:r>
      <w:r w:rsidR="004012A8" w:rsidRPr="008E1907">
        <w:rPr>
          <w:rFonts w:ascii="Open Sans" w:hAnsi="Open Sans" w:cs="Open Sans"/>
          <w:sz w:val="24"/>
          <w:szCs w:val="24"/>
        </w:rPr>
        <w:t xml:space="preserve">t     </w:t>
      </w:r>
      <w:r w:rsidR="009A032C" w:rsidRPr="008E1907">
        <w:rPr>
          <w:rFonts w:ascii="Open Sans" w:hAnsi="Open Sans" w:cs="Open Sans"/>
          <w:sz w:val="24"/>
          <w:szCs w:val="24"/>
        </w:rPr>
        <w:t xml:space="preserve">  </w:t>
      </w:r>
    </w:p>
    <w:p w14:paraId="73F1923F" w14:textId="77777777" w:rsidR="00890ECC" w:rsidRPr="008E1907" w:rsidRDefault="009A032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r w:rsidRPr="008E1907">
        <w:rPr>
          <w:rFonts w:ascii="Open Sans" w:hAnsi="Open Sans" w:cs="Open Sans"/>
          <w:sz w:val="24"/>
          <w:szCs w:val="24"/>
        </w:rPr>
        <w:t xml:space="preserve">    </w:t>
      </w:r>
      <w:r w:rsidR="00E44995" w:rsidRPr="008E1907">
        <w:rPr>
          <w:rFonts w:ascii="Open Sans" w:hAnsi="Open Sans" w:cs="Open Sans"/>
          <w:sz w:val="24"/>
          <w:szCs w:val="24"/>
        </w:rPr>
        <w:t>exceeding 25dB</w:t>
      </w:r>
    </w:p>
    <w:p w14:paraId="1584801D" w14:textId="77777777" w:rsidR="007A1C80" w:rsidRPr="008E1907" w:rsidRDefault="007A1C80" w:rsidP="00FF3B75">
      <w:pPr>
        <w:pStyle w:val="ListParagraph"/>
        <w:ind w:left="1260" w:hanging="540"/>
        <w:rPr>
          <w:rFonts w:ascii="Open Sans" w:hAnsi="Open Sans" w:cs="Open Sans"/>
          <w:sz w:val="24"/>
          <w:szCs w:val="24"/>
        </w:rPr>
      </w:pPr>
    </w:p>
    <w:p w14:paraId="17338A84" w14:textId="77777777" w:rsidR="00FA2099" w:rsidRPr="008E1907" w:rsidRDefault="00FA2099" w:rsidP="007A1C80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8E1907">
        <w:rPr>
          <w:rFonts w:ascii="Open Sans" w:hAnsi="Open Sans" w:cs="Open Sans"/>
          <w:sz w:val="24"/>
          <w:szCs w:val="24"/>
        </w:rPr>
        <w:t>How often should the audiometer be calibrated?</w:t>
      </w:r>
    </w:p>
    <w:p w14:paraId="2F55A359" w14:textId="77777777" w:rsidR="00FA2099" w:rsidRPr="008E1907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55551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 w:rsidRPr="008E1907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>a. Every 3 years</w:t>
      </w:r>
    </w:p>
    <w:p w14:paraId="03686C6C" w14:textId="7D0C7E5A" w:rsidR="00FA2099" w:rsidRPr="008E1907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62689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>b. Every 5 years</w:t>
      </w:r>
    </w:p>
    <w:p w14:paraId="58140B9A" w14:textId="78E89F77" w:rsidR="00FA2099" w:rsidRPr="008E1907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2326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2FE" w:rsidRPr="008E1907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>c. Every year</w:t>
      </w:r>
    </w:p>
    <w:p w14:paraId="140DFEC5" w14:textId="77777777" w:rsidR="00FA2099" w:rsidRPr="007A1C80" w:rsidRDefault="00AE046C" w:rsidP="009A032C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196916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 w:rsidRPr="008E1907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>d. Every month</w:t>
      </w:r>
    </w:p>
    <w:p w14:paraId="77F38DA6" w14:textId="77777777" w:rsidR="00FA2099" w:rsidRPr="00E663F9" w:rsidRDefault="00FF3B75" w:rsidP="00FA2099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How long should you wait to </w:t>
      </w:r>
      <w:r w:rsidR="00FA2099" w:rsidRPr="00E663F9">
        <w:rPr>
          <w:rFonts w:ascii="Open Sans" w:hAnsi="Open Sans" w:cs="Open Sans"/>
          <w:sz w:val="24"/>
          <w:szCs w:val="24"/>
        </w:rPr>
        <w:t xml:space="preserve">schedule a re-screen for a child who has failed the </w:t>
      </w:r>
      <w:r>
        <w:rPr>
          <w:rFonts w:ascii="Open Sans" w:hAnsi="Open Sans" w:cs="Open Sans"/>
          <w:sz w:val="24"/>
          <w:szCs w:val="24"/>
        </w:rPr>
        <w:t xml:space="preserve">initial </w:t>
      </w:r>
      <w:r w:rsidR="00FA2099" w:rsidRPr="00E663F9">
        <w:rPr>
          <w:rFonts w:ascii="Open Sans" w:hAnsi="Open Sans" w:cs="Open Sans"/>
          <w:sz w:val="24"/>
          <w:szCs w:val="24"/>
        </w:rPr>
        <w:t>hearing screen</w:t>
      </w:r>
      <w:r>
        <w:rPr>
          <w:rFonts w:ascii="Open Sans" w:hAnsi="Open Sans" w:cs="Open Sans"/>
          <w:sz w:val="24"/>
          <w:szCs w:val="24"/>
        </w:rPr>
        <w:t>ing</w:t>
      </w:r>
      <w:r w:rsidR="00FA2099" w:rsidRPr="00E663F9">
        <w:rPr>
          <w:rFonts w:ascii="Open Sans" w:hAnsi="Open Sans" w:cs="Open Sans"/>
          <w:sz w:val="24"/>
          <w:szCs w:val="24"/>
        </w:rPr>
        <w:t xml:space="preserve">? </w:t>
      </w:r>
    </w:p>
    <w:p w14:paraId="558E2173" w14:textId="77777777" w:rsidR="00FA2099" w:rsidRPr="00E663F9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57011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a. 6 months</w:t>
      </w:r>
    </w:p>
    <w:p w14:paraId="48A61444" w14:textId="77777777" w:rsidR="00FA2099" w:rsidRPr="00E663F9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00450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b. 1 year</w:t>
      </w:r>
    </w:p>
    <w:p w14:paraId="2664463A" w14:textId="77777777" w:rsidR="00FA2099" w:rsidRPr="00E663F9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86674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c. 1 week</w:t>
      </w:r>
    </w:p>
    <w:p w14:paraId="6FE6EA85" w14:textId="3139674B" w:rsidR="00890ECC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88098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07" w:rsidRPr="008E1907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>d. 6 weeks</w:t>
      </w:r>
    </w:p>
    <w:p w14:paraId="08BFED27" w14:textId="77777777" w:rsidR="007A1C80" w:rsidRPr="007A1C80" w:rsidRDefault="007A1C80" w:rsidP="007A1C80">
      <w:pPr>
        <w:pStyle w:val="ListParagraph"/>
        <w:rPr>
          <w:rFonts w:ascii="Open Sans" w:hAnsi="Open Sans" w:cs="Open Sans"/>
          <w:sz w:val="24"/>
          <w:szCs w:val="24"/>
        </w:rPr>
      </w:pPr>
    </w:p>
    <w:p w14:paraId="45F995F5" w14:textId="77777777" w:rsidR="00FA2099" w:rsidRPr="00E663F9" w:rsidRDefault="00FA2099" w:rsidP="00FA2099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E663F9">
        <w:rPr>
          <w:rFonts w:ascii="Open Sans" w:hAnsi="Open Sans" w:cs="Open Sans"/>
          <w:sz w:val="24"/>
          <w:szCs w:val="24"/>
        </w:rPr>
        <w:t>“</w:t>
      </w:r>
      <w:r w:rsidR="009E2BF7">
        <w:rPr>
          <w:rFonts w:ascii="Open Sans" w:hAnsi="Open Sans" w:cs="Open Sans"/>
          <w:sz w:val="24"/>
          <w:szCs w:val="24"/>
        </w:rPr>
        <w:t>Play A</w:t>
      </w:r>
      <w:r w:rsidRPr="00E663F9">
        <w:rPr>
          <w:rFonts w:ascii="Open Sans" w:hAnsi="Open Sans" w:cs="Open Sans"/>
          <w:sz w:val="24"/>
          <w:szCs w:val="24"/>
        </w:rPr>
        <w:t>udiometry” is recommended for:</w:t>
      </w:r>
    </w:p>
    <w:p w14:paraId="12FAB8F7" w14:textId="77777777" w:rsidR="00FA2099" w:rsidRPr="00E663F9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4642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890ECC">
        <w:rPr>
          <w:rFonts w:ascii="Open Sans" w:hAnsi="Open Sans" w:cs="Open Sans"/>
          <w:sz w:val="24"/>
          <w:szCs w:val="24"/>
        </w:rPr>
        <w:t>a. Newborn</w:t>
      </w:r>
      <w:r w:rsidR="005136C1">
        <w:rPr>
          <w:rFonts w:ascii="Open Sans" w:hAnsi="Open Sans" w:cs="Open Sans"/>
          <w:sz w:val="24"/>
          <w:szCs w:val="24"/>
        </w:rPr>
        <w:t>s</w:t>
      </w:r>
    </w:p>
    <w:p w14:paraId="379690DB" w14:textId="77777777" w:rsidR="00FA2099" w:rsidRPr="00E663F9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8890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b. Children under 2 years old</w:t>
      </w:r>
    </w:p>
    <w:p w14:paraId="263FF315" w14:textId="1049B09D" w:rsidR="00FA2099" w:rsidRPr="00E663F9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99652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07" w:rsidRPr="008E1907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>c. Children 3 to 6 years old</w:t>
      </w:r>
    </w:p>
    <w:p w14:paraId="7E5D3814" w14:textId="77777777" w:rsidR="00FA2099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85696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d. Children 1 to 10 years old</w:t>
      </w:r>
    </w:p>
    <w:p w14:paraId="593D5418" w14:textId="77777777" w:rsidR="009E2BF7" w:rsidRPr="00FA2099" w:rsidRDefault="009E2BF7" w:rsidP="00FA2099">
      <w:pPr>
        <w:pStyle w:val="ListParagraph"/>
        <w:rPr>
          <w:rFonts w:ascii="Open Sans" w:hAnsi="Open Sans" w:cs="Open Sans"/>
          <w:sz w:val="24"/>
          <w:szCs w:val="24"/>
        </w:rPr>
      </w:pPr>
    </w:p>
    <w:p w14:paraId="20D00E3D" w14:textId="77777777" w:rsidR="00FA2099" w:rsidRPr="00E663F9" w:rsidRDefault="00FA2099" w:rsidP="00FA2099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E663F9">
        <w:rPr>
          <w:rFonts w:ascii="Open Sans" w:hAnsi="Open Sans" w:cs="Open Sans"/>
          <w:sz w:val="24"/>
          <w:szCs w:val="24"/>
        </w:rPr>
        <w:t xml:space="preserve">What are the conditions for a successful </w:t>
      </w:r>
      <w:r w:rsidR="00F22754">
        <w:rPr>
          <w:rFonts w:ascii="Open Sans" w:hAnsi="Open Sans" w:cs="Open Sans"/>
          <w:sz w:val="24"/>
          <w:szCs w:val="24"/>
        </w:rPr>
        <w:t xml:space="preserve">hearing </w:t>
      </w:r>
      <w:r w:rsidRPr="00E663F9">
        <w:rPr>
          <w:rFonts w:ascii="Open Sans" w:hAnsi="Open Sans" w:cs="Open Sans"/>
          <w:sz w:val="24"/>
          <w:szCs w:val="24"/>
        </w:rPr>
        <w:t>screening?</w:t>
      </w:r>
    </w:p>
    <w:p w14:paraId="68BEF4C0" w14:textId="77777777" w:rsidR="00FA2099" w:rsidRPr="00E663F9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63167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a. A qualified person</w:t>
      </w:r>
    </w:p>
    <w:p w14:paraId="00C06B9B" w14:textId="77777777" w:rsidR="0059041A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32124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b. A calibrated audiometer</w:t>
      </w:r>
    </w:p>
    <w:p w14:paraId="70ECC477" w14:textId="77777777" w:rsidR="00FA2099" w:rsidRPr="0059041A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146912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59041A">
        <w:rPr>
          <w:rFonts w:ascii="Open Sans" w:hAnsi="Open Sans" w:cs="Open Sans"/>
          <w:sz w:val="24"/>
          <w:szCs w:val="24"/>
        </w:rPr>
        <w:t>c. A properly functioning audiometer check</w:t>
      </w:r>
      <w:r w:rsidR="00283753" w:rsidRPr="0059041A">
        <w:rPr>
          <w:rFonts w:ascii="Open Sans" w:hAnsi="Open Sans" w:cs="Open Sans"/>
          <w:sz w:val="24"/>
          <w:szCs w:val="24"/>
        </w:rPr>
        <w:t xml:space="preserve">ed by the screener at the start </w:t>
      </w:r>
      <w:r w:rsidR="00FA2099" w:rsidRPr="0059041A">
        <w:rPr>
          <w:rFonts w:ascii="Open Sans" w:hAnsi="Open Sans" w:cs="Open Sans"/>
          <w:sz w:val="24"/>
          <w:szCs w:val="24"/>
        </w:rPr>
        <w:t>of the day</w:t>
      </w:r>
    </w:p>
    <w:p w14:paraId="4639FB0C" w14:textId="77777777" w:rsidR="00FA2099" w:rsidRPr="00E663F9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5825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2C5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d. An appropriate quiet screening environment</w:t>
      </w:r>
    </w:p>
    <w:p w14:paraId="3960DD71" w14:textId="58B17E47" w:rsidR="00890ECC" w:rsidRDefault="00AE046C" w:rsidP="0059041A">
      <w:pPr>
        <w:pStyle w:val="ListParagraph"/>
        <w:ind w:firstLine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209165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07" w:rsidRPr="008E1907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 xml:space="preserve">e. </w:t>
      </w:r>
      <w:proofErr w:type="gramStart"/>
      <w:r w:rsidR="00FA2099" w:rsidRPr="008E1907">
        <w:rPr>
          <w:rFonts w:ascii="Open Sans" w:hAnsi="Open Sans" w:cs="Open Sans"/>
          <w:sz w:val="24"/>
          <w:szCs w:val="24"/>
        </w:rPr>
        <w:t>All of</w:t>
      </w:r>
      <w:proofErr w:type="gramEnd"/>
      <w:r w:rsidR="00FA2099" w:rsidRPr="008E1907">
        <w:rPr>
          <w:rFonts w:ascii="Open Sans" w:hAnsi="Open Sans" w:cs="Open Sans"/>
          <w:sz w:val="24"/>
          <w:szCs w:val="24"/>
        </w:rPr>
        <w:t xml:space="preserve"> the above</w:t>
      </w:r>
    </w:p>
    <w:p w14:paraId="541C08F9" w14:textId="77777777" w:rsidR="007A1C80" w:rsidRPr="007A1C80" w:rsidRDefault="007A1C80" w:rsidP="0059041A">
      <w:pPr>
        <w:ind w:firstLine="360"/>
        <w:rPr>
          <w:rFonts w:cs="Open Sans"/>
          <w:sz w:val="24"/>
        </w:rPr>
      </w:pPr>
    </w:p>
    <w:p w14:paraId="529118E4" w14:textId="4357BBDC" w:rsidR="00FA2099" w:rsidRPr="00E663F9" w:rsidRDefault="00EF6753" w:rsidP="00FA2099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You are screening a</w:t>
      </w:r>
      <w:r w:rsidR="00FA2099" w:rsidRPr="00E663F9">
        <w:rPr>
          <w:rFonts w:ascii="Open Sans" w:hAnsi="Open Sans" w:cs="Open Sans"/>
          <w:sz w:val="24"/>
          <w:szCs w:val="24"/>
        </w:rPr>
        <w:t xml:space="preserve"> 4-year-old</w:t>
      </w:r>
      <w:r>
        <w:rPr>
          <w:rFonts w:ascii="Open Sans" w:hAnsi="Open Sans" w:cs="Open Sans"/>
          <w:sz w:val="24"/>
          <w:szCs w:val="24"/>
        </w:rPr>
        <w:t xml:space="preserve"> child</w:t>
      </w:r>
      <w:r w:rsidR="00FA2099" w:rsidRPr="00E663F9">
        <w:rPr>
          <w:rFonts w:ascii="Open Sans" w:hAnsi="Open Sans" w:cs="Open Sans"/>
          <w:sz w:val="24"/>
          <w:szCs w:val="24"/>
        </w:rPr>
        <w:t>. You begin with the right ear, at a frequency of 4000Hz and an inte</w:t>
      </w:r>
      <w:r w:rsidR="00501F43">
        <w:rPr>
          <w:rFonts w:ascii="Open Sans" w:hAnsi="Open Sans" w:cs="Open Sans"/>
          <w:sz w:val="24"/>
          <w:szCs w:val="24"/>
        </w:rPr>
        <w:t>nsity level of 50dB. You press</w:t>
      </w:r>
      <w:r w:rsidR="00FA2099" w:rsidRPr="00E663F9">
        <w:rPr>
          <w:rFonts w:ascii="Open Sans" w:hAnsi="Open Sans" w:cs="Open Sans"/>
          <w:sz w:val="24"/>
          <w:szCs w:val="24"/>
        </w:rPr>
        <w:t xml:space="preserve"> the button and the child does not respond. You should: </w:t>
      </w:r>
    </w:p>
    <w:p w14:paraId="2374B3E7" w14:textId="77777777" w:rsidR="00FA2099" w:rsidRPr="00E663F9" w:rsidRDefault="00AE046C" w:rsidP="0059041A">
      <w:pPr>
        <w:pStyle w:val="ListParagraph"/>
        <w:ind w:left="1260" w:hanging="18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126866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8BA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E663F9">
        <w:rPr>
          <w:rFonts w:ascii="Open Sans" w:hAnsi="Open Sans" w:cs="Open Sans"/>
          <w:sz w:val="24"/>
          <w:szCs w:val="24"/>
        </w:rPr>
        <w:t>a. Warn the child that if he does not pay attention to</w:t>
      </w:r>
      <w:r w:rsidR="00F22754">
        <w:rPr>
          <w:rFonts w:ascii="Open Sans" w:hAnsi="Open Sans" w:cs="Open Sans"/>
          <w:sz w:val="24"/>
          <w:szCs w:val="24"/>
        </w:rPr>
        <w:t xml:space="preserve"> the test, he will </w:t>
      </w:r>
      <w:r w:rsidR="00FA2099" w:rsidRPr="00E663F9">
        <w:rPr>
          <w:rFonts w:ascii="Open Sans" w:hAnsi="Open Sans" w:cs="Open Sans"/>
          <w:sz w:val="24"/>
          <w:szCs w:val="24"/>
        </w:rPr>
        <w:t>receive an additional shot</w:t>
      </w:r>
    </w:p>
    <w:p w14:paraId="4F266CEC" w14:textId="4AAC9314" w:rsidR="00FA2099" w:rsidRPr="008E1907" w:rsidRDefault="00AE046C" w:rsidP="0059041A">
      <w:pPr>
        <w:pStyle w:val="ListParagraph"/>
        <w:ind w:left="1260" w:hanging="18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97706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>b. Immediately switch to the left ear; complete the screening for this ear according to the instructions and then return to the right ear and complete the screening</w:t>
      </w:r>
    </w:p>
    <w:p w14:paraId="102D88EE" w14:textId="77777777" w:rsidR="00FA2099" w:rsidRPr="008E1907" w:rsidRDefault="00AE046C" w:rsidP="0059041A">
      <w:pPr>
        <w:pStyle w:val="ListParagraph"/>
        <w:ind w:left="1260" w:hanging="18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31938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8BA" w:rsidRPr="008E1907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>c. Press the button one or two more times so that the child can have an additional chance to hear the beep</w:t>
      </w:r>
    </w:p>
    <w:p w14:paraId="3DEADB37" w14:textId="77777777" w:rsidR="00FA2099" w:rsidRPr="008E1907" w:rsidRDefault="00AE046C" w:rsidP="0059041A">
      <w:pPr>
        <w:pStyle w:val="ListParagraph"/>
        <w:ind w:left="1260" w:hanging="18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177482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8BA" w:rsidRPr="008E1907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FA2099" w:rsidRPr="008E1907">
        <w:rPr>
          <w:rFonts w:ascii="Open Sans" w:hAnsi="Open Sans" w:cs="Open Sans"/>
          <w:sz w:val="24"/>
          <w:szCs w:val="24"/>
        </w:rPr>
        <w:t>d. Write a minus (or negative) sign on the audiogram; continue and complete the screening according to the instructions; refer to an audiologist for further evaluation and document the results on the child’s medical record</w:t>
      </w:r>
    </w:p>
    <w:p w14:paraId="75E8B521" w14:textId="77777777" w:rsidR="007A1C80" w:rsidRPr="008E1907" w:rsidRDefault="007A1C80" w:rsidP="007A1C80">
      <w:pPr>
        <w:pStyle w:val="ListParagraph"/>
        <w:ind w:left="1260" w:hanging="540"/>
        <w:rPr>
          <w:rFonts w:ascii="Open Sans" w:hAnsi="Open Sans" w:cs="Open Sans"/>
          <w:sz w:val="24"/>
          <w:szCs w:val="24"/>
        </w:rPr>
      </w:pPr>
    </w:p>
    <w:p w14:paraId="7B799F42" w14:textId="77777777" w:rsidR="00FA2099" w:rsidRPr="008E1907" w:rsidRDefault="00F22754" w:rsidP="00283753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4"/>
          <w:szCs w:val="24"/>
        </w:rPr>
      </w:pPr>
      <w:r w:rsidRPr="008E1907">
        <w:rPr>
          <w:rFonts w:ascii="Open Sans" w:hAnsi="Open Sans" w:cs="Open Sans"/>
          <w:sz w:val="24"/>
          <w:szCs w:val="24"/>
        </w:rPr>
        <w:t xml:space="preserve"> </w:t>
      </w:r>
      <w:r w:rsidR="00FA2099" w:rsidRPr="008E1907">
        <w:rPr>
          <w:rFonts w:ascii="Open Sans" w:hAnsi="Open Sans" w:cs="Open Sans"/>
          <w:sz w:val="24"/>
          <w:szCs w:val="24"/>
        </w:rPr>
        <w:t xml:space="preserve">All of the following are components of the ear except: </w:t>
      </w:r>
    </w:p>
    <w:p w14:paraId="03DF92F4" w14:textId="77777777" w:rsidR="00FA2099" w:rsidRPr="008E1907" w:rsidRDefault="00AE046C" w:rsidP="00373778">
      <w:pPr>
        <w:ind w:left="1080"/>
        <w:rPr>
          <w:rFonts w:cs="Open Sans"/>
          <w:sz w:val="24"/>
        </w:rPr>
      </w:pPr>
      <w:sdt>
        <w:sdtPr>
          <w:rPr>
            <w:rFonts w:cs="Open Sans"/>
            <w:sz w:val="24"/>
          </w:rPr>
          <w:id w:val="-15009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8BA" w:rsidRPr="008E1907">
            <w:rPr>
              <w:rFonts w:ascii="MS Gothic" w:eastAsia="MS Gothic" w:hAnsi="MS Gothic" w:cs="Open Sans" w:hint="eastAsia"/>
              <w:sz w:val="24"/>
            </w:rPr>
            <w:t>☐</w:t>
          </w:r>
        </w:sdtContent>
      </w:sdt>
      <w:r w:rsidR="00FA2099" w:rsidRPr="008E1907">
        <w:rPr>
          <w:rFonts w:cs="Open Sans"/>
          <w:sz w:val="24"/>
        </w:rPr>
        <w:t>a. External ear, middle ear, inner ear</w:t>
      </w:r>
    </w:p>
    <w:p w14:paraId="33154460" w14:textId="0A18C4B6" w:rsidR="00FA2099" w:rsidRPr="008E1907" w:rsidRDefault="00AE046C" w:rsidP="00373778">
      <w:pPr>
        <w:ind w:left="1080"/>
        <w:rPr>
          <w:rFonts w:cs="Open Sans"/>
          <w:sz w:val="24"/>
        </w:rPr>
      </w:pPr>
      <w:sdt>
        <w:sdtPr>
          <w:rPr>
            <w:rFonts w:cs="Open Sans"/>
            <w:sz w:val="24"/>
          </w:rPr>
          <w:id w:val="-72729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042" w:rsidRPr="008E1907">
            <w:rPr>
              <w:rFonts w:ascii="MS Gothic" w:eastAsia="MS Gothic" w:hAnsi="MS Gothic" w:cs="Open Sans" w:hint="eastAsia"/>
              <w:sz w:val="24"/>
            </w:rPr>
            <w:t>☐</w:t>
          </w:r>
        </w:sdtContent>
      </w:sdt>
      <w:r w:rsidR="00FA2099" w:rsidRPr="008E1907">
        <w:rPr>
          <w:rFonts w:cs="Open Sans"/>
          <w:sz w:val="24"/>
        </w:rPr>
        <w:t>b. Midbrain, cerebellum, cerebrum</w:t>
      </w:r>
    </w:p>
    <w:p w14:paraId="51ECF762" w14:textId="77777777" w:rsidR="00FA2099" w:rsidRPr="00E663F9" w:rsidRDefault="00AE046C" w:rsidP="00373778">
      <w:pPr>
        <w:ind w:left="1080"/>
        <w:rPr>
          <w:rFonts w:cs="Open Sans"/>
          <w:sz w:val="24"/>
        </w:rPr>
      </w:pPr>
      <w:sdt>
        <w:sdtPr>
          <w:rPr>
            <w:rFonts w:cs="Open Sans"/>
            <w:sz w:val="24"/>
          </w:rPr>
          <w:id w:val="-23648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8BA" w:rsidRPr="008E1907">
            <w:rPr>
              <w:rFonts w:ascii="MS Gothic" w:eastAsia="MS Gothic" w:hAnsi="MS Gothic" w:cs="Open Sans" w:hint="eastAsia"/>
              <w:sz w:val="24"/>
            </w:rPr>
            <w:t>☐</w:t>
          </w:r>
        </w:sdtContent>
      </w:sdt>
      <w:r w:rsidR="00FA2099" w:rsidRPr="008E1907">
        <w:rPr>
          <w:rFonts w:cs="Open Sans"/>
          <w:sz w:val="24"/>
        </w:rPr>
        <w:t>c. Tympanic membrane and semicircular</w:t>
      </w:r>
      <w:r w:rsidR="00FA2099" w:rsidRPr="00E663F9">
        <w:rPr>
          <w:rFonts w:cs="Open Sans"/>
          <w:sz w:val="24"/>
        </w:rPr>
        <w:t xml:space="preserve"> canals</w:t>
      </w:r>
    </w:p>
    <w:p w14:paraId="0ADB42A5" w14:textId="77777777" w:rsidR="001F7F75" w:rsidRPr="00FA2099" w:rsidRDefault="00AE046C" w:rsidP="00373778">
      <w:pPr>
        <w:ind w:left="1080"/>
        <w:rPr>
          <w:rFonts w:cs="Open Sans"/>
          <w:sz w:val="24"/>
        </w:rPr>
      </w:pPr>
      <w:sdt>
        <w:sdtPr>
          <w:rPr>
            <w:rFonts w:cs="Open Sans"/>
            <w:sz w:val="24"/>
          </w:rPr>
          <w:id w:val="-93096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8BA">
            <w:rPr>
              <w:rFonts w:ascii="MS Gothic" w:eastAsia="MS Gothic" w:hAnsi="MS Gothic" w:cs="Open Sans" w:hint="eastAsia"/>
              <w:sz w:val="24"/>
            </w:rPr>
            <w:t>☐</w:t>
          </w:r>
        </w:sdtContent>
      </w:sdt>
      <w:r w:rsidR="00FA2099" w:rsidRPr="00E663F9">
        <w:rPr>
          <w:rFonts w:cs="Open Sans"/>
          <w:sz w:val="24"/>
        </w:rPr>
        <w:t>d. Auditory nerve, cochlea, and Eustachian tube</w:t>
      </w:r>
    </w:p>
    <w:sectPr w:rsidR="001F7F75" w:rsidRPr="00FA2099" w:rsidSect="007A1C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507DD" w14:textId="77777777" w:rsidR="00FA2099" w:rsidRDefault="00FA2099" w:rsidP="00CD27B5">
      <w:r>
        <w:separator/>
      </w:r>
    </w:p>
  </w:endnote>
  <w:endnote w:type="continuationSeparator" w:id="0">
    <w:p w14:paraId="30193343" w14:textId="77777777" w:rsidR="00FA2099" w:rsidRDefault="00FA2099" w:rsidP="00CD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71063CB9-A030-460E-95FB-EABEC6C2A6BE}"/>
    <w:embedBold r:id="rId2" w:fontKey="{0F3BE944-A09D-4E4F-B7FC-3367751CDEE6}"/>
    <w:embedItalic r:id="rId3" w:fontKey="{D0BA3913-A4E7-440B-8167-71AA1CE5F55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414A7F30-252C-4620-B95F-B1508A78217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8F25C680-F177-473F-B801-A9A28F6F5C88}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  <w:embedRegular r:id="rId6" w:fontKey="{0A7B049A-ADD8-4430-8B6C-932F72286E0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746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48658" w14:textId="77777777" w:rsidR="00890ECC" w:rsidRDefault="00890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2BC3A" w14:textId="77777777" w:rsidR="00AE6FA9" w:rsidRDefault="00AE6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832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61906" w14:textId="77777777" w:rsidR="00890ECC" w:rsidRDefault="00890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AE67B" w14:textId="77777777" w:rsidR="00890ECC" w:rsidRDefault="00890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77D4" w14:textId="77777777" w:rsidR="00FA2099" w:rsidRDefault="00FA2099" w:rsidP="00CD27B5">
      <w:r>
        <w:separator/>
      </w:r>
    </w:p>
  </w:footnote>
  <w:footnote w:type="continuationSeparator" w:id="0">
    <w:p w14:paraId="3FE954F1" w14:textId="77777777" w:rsidR="00FA2099" w:rsidRDefault="00FA2099" w:rsidP="00CD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0C97" w14:textId="77777777" w:rsidR="00AE6FA9" w:rsidRPr="004F67F5" w:rsidRDefault="00AE6FA9" w:rsidP="00AE6FA9">
    <w:pPr>
      <w:widowControl w:val="0"/>
      <w:tabs>
        <w:tab w:val="center" w:pos="9540"/>
      </w:tabs>
      <w:rPr>
        <w:i/>
        <w:sz w:val="20"/>
      </w:rPr>
    </w:pPr>
  </w:p>
  <w:p w14:paraId="199FCA8F" w14:textId="77777777" w:rsidR="00AE6FA9" w:rsidRDefault="00AE6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5A6A" w14:textId="0E0A3B34" w:rsidR="00DD12FE" w:rsidRDefault="00DD12FE">
    <w:pPr>
      <w:pStyle w:val="Header"/>
    </w:pPr>
    <w:r>
      <w:t>County of San Luis Obispo CHDP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42FB4"/>
    <w:multiLevelType w:val="hybridMultilevel"/>
    <w:tmpl w:val="F846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99"/>
    <w:rsid w:val="00005117"/>
    <w:rsid w:val="00005AEF"/>
    <w:rsid w:val="000430B8"/>
    <w:rsid w:val="00055133"/>
    <w:rsid w:val="000855B5"/>
    <w:rsid w:val="000A6D80"/>
    <w:rsid w:val="000B12C5"/>
    <w:rsid w:val="00100A15"/>
    <w:rsid w:val="00150B19"/>
    <w:rsid w:val="00164CF1"/>
    <w:rsid w:val="001B3ED5"/>
    <w:rsid w:val="001B6D03"/>
    <w:rsid w:val="001C7DDD"/>
    <w:rsid w:val="001E1B5C"/>
    <w:rsid w:val="001F7F75"/>
    <w:rsid w:val="0021613A"/>
    <w:rsid w:val="00245207"/>
    <w:rsid w:val="002469AB"/>
    <w:rsid w:val="00283753"/>
    <w:rsid w:val="00283785"/>
    <w:rsid w:val="002D69A8"/>
    <w:rsid w:val="003054C4"/>
    <w:rsid w:val="0035646B"/>
    <w:rsid w:val="00373778"/>
    <w:rsid w:val="00387121"/>
    <w:rsid w:val="003E1FB7"/>
    <w:rsid w:val="003E2F5C"/>
    <w:rsid w:val="004012A8"/>
    <w:rsid w:val="00407B1B"/>
    <w:rsid w:val="004177A0"/>
    <w:rsid w:val="004267F1"/>
    <w:rsid w:val="00453FD8"/>
    <w:rsid w:val="00470CD5"/>
    <w:rsid w:val="00472161"/>
    <w:rsid w:val="00485D59"/>
    <w:rsid w:val="00490A6A"/>
    <w:rsid w:val="004930C3"/>
    <w:rsid w:val="004B64F4"/>
    <w:rsid w:val="004D3A89"/>
    <w:rsid w:val="004E5165"/>
    <w:rsid w:val="004F7DBD"/>
    <w:rsid w:val="00501F43"/>
    <w:rsid w:val="005136C1"/>
    <w:rsid w:val="005368CC"/>
    <w:rsid w:val="00537595"/>
    <w:rsid w:val="00583D78"/>
    <w:rsid w:val="0059041A"/>
    <w:rsid w:val="005F2A3E"/>
    <w:rsid w:val="00600042"/>
    <w:rsid w:val="0061174D"/>
    <w:rsid w:val="006318B7"/>
    <w:rsid w:val="00645AF6"/>
    <w:rsid w:val="006735A6"/>
    <w:rsid w:val="00697BDA"/>
    <w:rsid w:val="006B515B"/>
    <w:rsid w:val="006B7B35"/>
    <w:rsid w:val="006D3727"/>
    <w:rsid w:val="00704BC4"/>
    <w:rsid w:val="007329C8"/>
    <w:rsid w:val="00746F1D"/>
    <w:rsid w:val="007A1C80"/>
    <w:rsid w:val="007A4EC6"/>
    <w:rsid w:val="007C6554"/>
    <w:rsid w:val="007D38F5"/>
    <w:rsid w:val="007E3A20"/>
    <w:rsid w:val="007E67C2"/>
    <w:rsid w:val="00802D3D"/>
    <w:rsid w:val="00825570"/>
    <w:rsid w:val="00890ECC"/>
    <w:rsid w:val="008B1A1E"/>
    <w:rsid w:val="008D454D"/>
    <w:rsid w:val="008E1907"/>
    <w:rsid w:val="00922415"/>
    <w:rsid w:val="0094052F"/>
    <w:rsid w:val="00942FFA"/>
    <w:rsid w:val="009503AE"/>
    <w:rsid w:val="009749AE"/>
    <w:rsid w:val="009A032C"/>
    <w:rsid w:val="009B4FDB"/>
    <w:rsid w:val="009E2BF7"/>
    <w:rsid w:val="009F469A"/>
    <w:rsid w:val="00A43F7F"/>
    <w:rsid w:val="00A76E4E"/>
    <w:rsid w:val="00AC49F4"/>
    <w:rsid w:val="00AE046C"/>
    <w:rsid w:val="00AE6FA9"/>
    <w:rsid w:val="00B61CB7"/>
    <w:rsid w:val="00B62635"/>
    <w:rsid w:val="00BC7012"/>
    <w:rsid w:val="00BE30DB"/>
    <w:rsid w:val="00C06777"/>
    <w:rsid w:val="00C129AD"/>
    <w:rsid w:val="00C132FB"/>
    <w:rsid w:val="00C2276E"/>
    <w:rsid w:val="00CC4427"/>
    <w:rsid w:val="00CC49E7"/>
    <w:rsid w:val="00CD27B5"/>
    <w:rsid w:val="00CF65FB"/>
    <w:rsid w:val="00D06EBB"/>
    <w:rsid w:val="00D16500"/>
    <w:rsid w:val="00D6492A"/>
    <w:rsid w:val="00D70EF5"/>
    <w:rsid w:val="00D74732"/>
    <w:rsid w:val="00D958BA"/>
    <w:rsid w:val="00DA1FB8"/>
    <w:rsid w:val="00DD12FE"/>
    <w:rsid w:val="00DD42F2"/>
    <w:rsid w:val="00DD5AB7"/>
    <w:rsid w:val="00DE1627"/>
    <w:rsid w:val="00E0553B"/>
    <w:rsid w:val="00E3714B"/>
    <w:rsid w:val="00E440D0"/>
    <w:rsid w:val="00E44995"/>
    <w:rsid w:val="00E65A8D"/>
    <w:rsid w:val="00EB184D"/>
    <w:rsid w:val="00ED3F89"/>
    <w:rsid w:val="00EF6753"/>
    <w:rsid w:val="00F22754"/>
    <w:rsid w:val="00F6607E"/>
    <w:rsid w:val="00FA2099"/>
    <w:rsid w:val="00FA76E2"/>
    <w:rsid w:val="00FB1C34"/>
    <w:rsid w:val="00FC5824"/>
    <w:rsid w:val="00FC7393"/>
    <w:rsid w:val="00FD310B"/>
    <w:rsid w:val="00FF20A4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953FC1"/>
  <w14:defaultImageDpi w14:val="32767"/>
  <w15:chartTrackingRefBased/>
  <w15:docId w15:val="{9A028730-2B48-4650-81A3-993B7B71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E65A8D"/>
    <w:rPr>
      <w:rFonts w:ascii="Open Sans" w:hAnsi="Open Sans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70"/>
    <w:pPr>
      <w:outlineLvl w:val="0"/>
    </w:pPr>
    <w:rPr>
      <w:color w:val="0A3C5F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70"/>
    <w:pPr>
      <w:outlineLvl w:val="1"/>
    </w:pPr>
    <w:rPr>
      <w:b/>
      <w:color w:val="0A3C5F" w:themeColor="text1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570"/>
    <w:pPr>
      <w:outlineLvl w:val="2"/>
    </w:pPr>
    <w:rPr>
      <w:i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B5"/>
    <w:pPr>
      <w:tabs>
        <w:tab w:val="center" w:pos="4680"/>
        <w:tab w:val="right" w:pos="9360"/>
      </w:tabs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D27B5"/>
  </w:style>
  <w:style w:type="paragraph" w:styleId="Footer">
    <w:name w:val="footer"/>
    <w:basedOn w:val="Normal"/>
    <w:link w:val="FooterChar"/>
    <w:uiPriority w:val="99"/>
    <w:unhideWhenUsed/>
    <w:rsid w:val="00CD27B5"/>
    <w:pPr>
      <w:tabs>
        <w:tab w:val="center" w:pos="4680"/>
        <w:tab w:val="right" w:pos="9360"/>
      </w:tabs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D27B5"/>
  </w:style>
  <w:style w:type="paragraph" w:customStyle="1" w:styleId="Departmentof">
    <w:name w:val="Department of"/>
    <w:qFormat/>
    <w:rsid w:val="00CD27B5"/>
    <w:pPr>
      <w:widowControl w:val="0"/>
      <w:tabs>
        <w:tab w:val="center" w:pos="9540"/>
      </w:tabs>
      <w:spacing w:line="288" w:lineRule="auto"/>
    </w:pPr>
    <w:rPr>
      <w:rFonts w:ascii="Open Sans" w:hAnsi="Open Sans"/>
      <w:b/>
      <w:color w:val="808080"/>
      <w:sz w:val="22"/>
      <w:szCs w:val="22"/>
    </w:rPr>
  </w:style>
  <w:style w:type="character" w:customStyle="1" w:styleId="DeptHeadName">
    <w:name w:val="Dept Head Name"/>
    <w:uiPriority w:val="1"/>
    <w:qFormat/>
    <w:rsid w:val="00CD27B5"/>
    <w:rPr>
      <w:rFonts w:ascii="Open Sans" w:hAnsi="Open Sans"/>
      <w:b/>
      <w:color w:val="0B3B5F"/>
      <w:sz w:val="18"/>
      <w:szCs w:val="18"/>
    </w:rPr>
  </w:style>
  <w:style w:type="character" w:customStyle="1" w:styleId="DeptHeadTitle">
    <w:name w:val="Dept Head Title"/>
    <w:basedOn w:val="DefaultParagraphFont"/>
    <w:uiPriority w:val="1"/>
    <w:qFormat/>
    <w:rsid w:val="00164CF1"/>
    <w:rPr>
      <w:rFonts w:ascii="Open Sans" w:hAnsi="Open Sans"/>
      <w:i/>
      <w:color w:val="66676A" w:themeColor="text2" w:themeShade="BF"/>
      <w:sz w:val="18"/>
      <w:szCs w:val="18"/>
    </w:rPr>
  </w:style>
  <w:style w:type="paragraph" w:customStyle="1" w:styleId="FooterCountyInfo">
    <w:name w:val="Footer County Info"/>
    <w:qFormat/>
    <w:rsid w:val="004267F1"/>
    <w:pPr>
      <w:widowControl w:val="0"/>
      <w:tabs>
        <w:tab w:val="center" w:pos="9540"/>
      </w:tabs>
      <w:spacing w:line="276" w:lineRule="auto"/>
      <w:jc w:val="center"/>
    </w:pPr>
    <w:rPr>
      <w:rFonts w:ascii="Open Sans" w:hAnsi="Open Sans"/>
      <w:color w:val="333435" w:themeColor="accent3" w:themeShade="80"/>
      <w:sz w:val="18"/>
      <w:szCs w:val="18"/>
    </w:rPr>
  </w:style>
  <w:style w:type="paragraph" w:customStyle="1" w:styleId="FooterCountyName">
    <w:name w:val="Footer County Name"/>
    <w:qFormat/>
    <w:rsid w:val="00453FD8"/>
    <w:pPr>
      <w:widowControl w:val="0"/>
      <w:tabs>
        <w:tab w:val="center" w:pos="9540"/>
      </w:tabs>
      <w:spacing w:line="276" w:lineRule="auto"/>
      <w:jc w:val="center"/>
    </w:pPr>
    <w:rPr>
      <w:rFonts w:ascii="Open Sans" w:hAnsi="Open Sans"/>
      <w:b/>
      <w:color w:val="0F3B5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5570"/>
    <w:rPr>
      <w:rFonts w:ascii="Open Sans" w:hAnsi="Open Sans"/>
      <w:color w:val="0A3C5F" w:themeColor="tex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825570"/>
    <w:rPr>
      <w:rFonts w:ascii="Open Sans" w:hAnsi="Open Sans"/>
      <w:b/>
      <w:color w:val="0A3C5F" w:themeColor="tex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25570"/>
    <w:rPr>
      <w:rFonts w:ascii="Open Sans" w:hAnsi="Open Sans"/>
      <w:i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825570"/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25570"/>
    <w:rPr>
      <w:rFonts w:ascii="Open Sans" w:hAnsi="Open Sans"/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570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825570"/>
    <w:rPr>
      <w:rFonts w:ascii="Open Sans" w:hAnsi="Open Sans"/>
      <w:b/>
      <w:sz w:val="21"/>
    </w:rPr>
  </w:style>
  <w:style w:type="character" w:styleId="SubtleEmphasis">
    <w:name w:val="Subtle Emphasis"/>
    <w:uiPriority w:val="19"/>
    <w:qFormat/>
    <w:rsid w:val="00825570"/>
    <w:rPr>
      <w:b/>
      <w:i/>
    </w:rPr>
  </w:style>
  <w:style w:type="paragraph" w:styleId="NormalWeb">
    <w:name w:val="Normal (Web)"/>
    <w:basedOn w:val="Normal"/>
    <w:uiPriority w:val="99"/>
    <w:unhideWhenUsed/>
    <w:rsid w:val="004B64F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64CF1"/>
    <w:pPr>
      <w:spacing w:before="200" w:after="160"/>
      <w:ind w:left="864" w:right="864"/>
      <w:jc w:val="center"/>
    </w:pPr>
    <w:rPr>
      <w:i/>
      <w:iCs/>
      <w:color w:val="B28C65" w:themeColor="accent6"/>
    </w:rPr>
  </w:style>
  <w:style w:type="character" w:customStyle="1" w:styleId="QuoteChar">
    <w:name w:val="Quote Char"/>
    <w:basedOn w:val="DefaultParagraphFont"/>
    <w:link w:val="Quote"/>
    <w:uiPriority w:val="29"/>
    <w:rsid w:val="00164CF1"/>
    <w:rPr>
      <w:rFonts w:ascii="Open Sans" w:hAnsi="Open Sans"/>
      <w:i/>
      <w:iCs/>
      <w:color w:val="B28C65" w:themeColor="accent6"/>
      <w:sz w:val="21"/>
    </w:rPr>
  </w:style>
  <w:style w:type="character" w:styleId="SubtleReference">
    <w:name w:val="Subtle Reference"/>
    <w:basedOn w:val="DefaultParagraphFont"/>
    <w:uiPriority w:val="31"/>
    <w:qFormat/>
    <w:rsid w:val="00164CF1"/>
    <w:rPr>
      <w:smallCaps/>
      <w:color w:val="B28C65" w:themeColor="accent6"/>
    </w:rPr>
  </w:style>
  <w:style w:type="paragraph" w:styleId="ListParagraph">
    <w:name w:val="List Paragraph"/>
    <w:basedOn w:val="Normal"/>
    <w:uiPriority w:val="34"/>
    <w:qFormat/>
    <w:rsid w:val="00FA2099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90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0A8FCBFB084882824EB1C0589C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EA67-FA58-4390-917D-DF045F247740}"/>
      </w:docPartPr>
      <w:docPartBody>
        <w:p w:rsidR="00751A0C" w:rsidRDefault="00851E00" w:rsidP="00851E00">
          <w:pPr>
            <w:pStyle w:val="E90A8FCBFB084882824EB1C0589CC29A"/>
          </w:pPr>
          <w:r w:rsidRPr="00A24F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00"/>
    <w:rsid w:val="00751A0C"/>
    <w:rsid w:val="00851E00"/>
    <w:rsid w:val="00D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4F0"/>
    <w:rPr>
      <w:color w:val="808080"/>
    </w:rPr>
  </w:style>
  <w:style w:type="paragraph" w:customStyle="1" w:styleId="E90A8FCBFB084882824EB1C0589CC29A">
    <w:name w:val="E90A8FCBFB084882824EB1C0589CC29A"/>
    <w:rsid w:val="00851E00"/>
  </w:style>
  <w:style w:type="paragraph" w:customStyle="1" w:styleId="8300978831834FA6A2795EF04D805800">
    <w:name w:val="8300978831834FA6A2795EF04D805800"/>
    <w:rsid w:val="00851E00"/>
  </w:style>
  <w:style w:type="paragraph" w:customStyle="1" w:styleId="F0A0F2D4799A4C94BF4012E2E2F50454">
    <w:name w:val="F0A0F2D4799A4C94BF4012E2E2F50454"/>
    <w:rsid w:val="00851E00"/>
  </w:style>
  <w:style w:type="paragraph" w:customStyle="1" w:styleId="B96BC2BFDAB340E3BA1D11E5121AD695">
    <w:name w:val="B96BC2BFDAB340E3BA1D11E5121AD695"/>
    <w:rsid w:val="00851E00"/>
  </w:style>
  <w:style w:type="paragraph" w:customStyle="1" w:styleId="23912A050B7E49F197EF94582E22663F">
    <w:name w:val="23912A050B7E49F197EF94582E22663F"/>
    <w:rsid w:val="00851E00"/>
  </w:style>
  <w:style w:type="paragraph" w:customStyle="1" w:styleId="495D0CC872514EC191688B2DE0D1EB66">
    <w:name w:val="495D0CC872514EC191688B2DE0D1EB66"/>
    <w:rsid w:val="00D56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unty of SLO">
      <a:dk1>
        <a:srgbClr val="0A3C5F"/>
      </a:dk1>
      <a:lt1>
        <a:sysClr val="window" lastClr="FFFFFF"/>
      </a:lt1>
      <a:dk2>
        <a:srgbClr val="898B8E"/>
      </a:dk2>
      <a:lt2>
        <a:srgbClr val="E7E7E8"/>
      </a:lt2>
      <a:accent1>
        <a:srgbClr val="898B8E"/>
      </a:accent1>
      <a:accent2>
        <a:srgbClr val="3CBFAE"/>
      </a:accent2>
      <a:accent3>
        <a:srgbClr val="66686A"/>
      </a:accent3>
      <a:accent4>
        <a:srgbClr val="59462D"/>
      </a:accent4>
      <a:accent5>
        <a:srgbClr val="847870"/>
      </a:accent5>
      <a:accent6>
        <a:srgbClr val="B28C65"/>
      </a:accent6>
      <a:hlink>
        <a:srgbClr val="3CBFAE"/>
      </a:hlink>
      <a:folHlink>
        <a:srgbClr val="E7E7E8"/>
      </a:folHlink>
    </a:clrScheme>
    <a:fontScheme name="Custom 1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A969-F84E-47EF-8D0B-AE21C0A8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 Samson</dc:creator>
  <cp:keywords/>
  <dc:description/>
  <cp:lastModifiedBy>Elizabeth Sandoval</cp:lastModifiedBy>
  <cp:revision>15</cp:revision>
  <cp:lastPrinted>2019-03-01T16:17:00Z</cp:lastPrinted>
  <dcterms:created xsi:type="dcterms:W3CDTF">2018-10-12T23:13:00Z</dcterms:created>
  <dcterms:modified xsi:type="dcterms:W3CDTF">2019-03-01T16:55:00Z</dcterms:modified>
</cp:coreProperties>
</file>